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EDD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default" w:ascii="Times New Roman" w:hAnsi="Times New Roman" w:eastAsia="方正黑体_GBK" w:cs="Times New Roman"/>
          <w:strike w:val="0"/>
          <w:dstrike w:val="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trike w:val="0"/>
          <w:dstrike w:val="0"/>
          <w:highlight w:val="none"/>
          <w:lang w:val="en-US" w:eastAsia="zh-CN"/>
        </w:rPr>
        <w:t>附件3</w:t>
      </w:r>
    </w:p>
    <w:p w14:paraId="78EE19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default" w:ascii="Times New Roman" w:hAnsi="Times New Roman" w:eastAsia="方正黑体_GBK" w:cs="Times New Roman"/>
          <w:strike w:val="0"/>
          <w:dstrike w:val="0"/>
          <w:highlight w:val="none"/>
          <w:lang w:val="en-US" w:eastAsia="zh-CN"/>
        </w:rPr>
      </w:pPr>
    </w:p>
    <w:p w14:paraId="6C60FE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instrText xml:space="preserve"> HYPERLINK "https://kjt.ah.gov.cn/group5/M00/08/33/wKg8v2beWKWALrksAABYEC4CcRQ04.docx" \t "https://kjt.ah.gov.cn/kjzx/tzgg/_blank" </w:instrText>
      </w:r>
      <w:r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t>人工智能+现代中医药</w:t>
      </w:r>
      <w:r>
        <w:rPr>
          <w:rFonts w:hint="eastAsia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  <w:t>场景能力申报表</w:t>
      </w:r>
    </w:p>
    <w:p w14:paraId="4B38BF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trike w:val="0"/>
          <w:dstrike w:val="0"/>
          <w:sz w:val="44"/>
          <w:szCs w:val="44"/>
          <w:highlight w:val="none"/>
          <w:lang w:val="en-US" w:eastAsia="zh-CN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58"/>
        <w:gridCol w:w="1558"/>
        <w:gridCol w:w="1313"/>
        <w:gridCol w:w="1301"/>
        <w:gridCol w:w="1375"/>
        <w:gridCol w:w="1149"/>
        <w:gridCol w:w="2018"/>
        <w:gridCol w:w="1112"/>
        <w:gridCol w:w="965"/>
        <w:gridCol w:w="1144"/>
      </w:tblGrid>
      <w:tr w14:paraId="0F7E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6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拟对接场景机会名称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0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产品/解决方案名称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B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产品/解决方案介绍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5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产品/解决方案创新性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E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应用案例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是否愿意参加专题场景对接会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2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是否愿意无偿提供相关产品参与场景能力展示及应用环境验证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C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信息有效期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E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联系人及联系电话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7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所属</w:t>
            </w:r>
          </w:p>
          <w:p w14:paraId="0C9D2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区域</w:t>
            </w:r>
          </w:p>
        </w:tc>
      </w:tr>
      <w:tr w14:paraId="3001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tblHeader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78DED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7A4E3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color w:val="auto"/>
                <w:kern w:val="0"/>
                <w:sz w:val="20"/>
                <w:szCs w:val="20"/>
                <w:lang w:val="en-US" w:eastAsia="zh-CN"/>
              </w:rPr>
              <w:t>拟对接场景机会名称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314AB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color w:val="auto"/>
                <w:kern w:val="0"/>
                <w:sz w:val="20"/>
                <w:szCs w:val="20"/>
              </w:rPr>
              <w:t>产品/解决方案名称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0A1BE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介绍本单位该产品或解决方案主要内容、应用行业领域、能够达到的效果等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E3AFD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介绍本单位该产品或解决方案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  <w:t>实现的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技术突破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、功能革新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  <w:t>等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0A9D5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介绍本单位该产品或解决方案实际应用案例，在全国推广情况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2D940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是/否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71C20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针对政府可能提供的免费试用环境，贵司是否愿意无偿提供相关产品参与场景能力展示？是否希望参与XX应用环境试验/展示</w:t>
            </w:r>
          </w:p>
          <w:p w14:paraId="4E88ABCC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是/否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F0399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能力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  <w:t>有效期为XX年XX月-XX年XX月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828CC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姓名+职务+联系方式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868B5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/>
              </w:rPr>
              <w:t>XX市等，如安徽省合肥市等</w:t>
            </w:r>
          </w:p>
        </w:tc>
      </w:tr>
    </w:tbl>
    <w:p w14:paraId="04E118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84" w:afterAutospacing="0" w:line="20" w:lineRule="atLeast"/>
        <w:ind w:left="0" w:right="0" w:firstLine="42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</w:p>
    <w:p w14:paraId="737A41EE">
      <w:pPr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0835B9B">
      <w:bookmarkStart w:id="0" w:name="_GoBack"/>
      <w:bookmarkEnd w:id="0"/>
    </w:p>
    <w:sectPr>
      <w:pgSz w:w="16838" w:h="11906" w:orient="landscape"/>
      <w:pgMar w:top="1871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24280"/>
    <w:rsid w:val="2FA2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spacing w:line="520" w:lineRule="exact"/>
      <w:ind w:firstLine="420" w:firstLineChars="20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  <w:style w:type="paragraph" w:styleId="3">
    <w:name w:val="Body Text Indent"/>
    <w:next w:val="1"/>
    <w:qFormat/>
    <w:uiPriority w:val="0"/>
    <w:pPr>
      <w:widowControl w:val="0"/>
      <w:tabs>
        <w:tab w:val="left" w:pos="0"/>
      </w:tabs>
      <w:ind w:firstLine="540"/>
      <w:jc w:val="both"/>
    </w:pPr>
    <w:rPr>
      <w:rFonts w:ascii="仿宋_GB2312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5">
    <w:name w:val="Body Text First Indent 2"/>
    <w:next w:val="1"/>
    <w:qFormat/>
    <w:uiPriority w:val="99"/>
    <w:pPr>
      <w:widowControl w:val="0"/>
      <w:tabs>
        <w:tab w:val="left" w:pos="0"/>
      </w:tabs>
      <w:ind w:firstLine="480" w:firstLineChars="200"/>
      <w:jc w:val="both"/>
    </w:pPr>
    <w:rPr>
      <w:rFonts w:ascii="宋体" w:hAnsi="宋体" w:eastAsiaTheme="minorEastAsia" w:cstheme="minorBidi"/>
      <w:bCs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2025-09-08T10:24:00Z</dcterms:created>
  <dc:creator>灬允西</dc:creator>
  <cp:lastModifiedBy>灬允西</cp:lastModifiedBy>
  <dcterms:modified xsi:type="dcterms:W3CDTF">2025-09-08T10:25:20Z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6D40B9FA07474C249F83C68AC0E2A8B8_11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