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9A6E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rPr>
          <w:rFonts w:ascii="Times New Roman" w:hAnsi="Times New Roman" w:eastAsia="方正黑体_GBK" w:cs="Times New Roman"/>
          <w:sz w:val="32"/>
          <w:szCs w:val="32"/>
          <w14:ligatures w14:val="standardContextual"/>
        </w:rPr>
      </w:pPr>
      <w:r>
        <w:rPr>
          <w:rFonts w:ascii="Times New Roman" w:hAnsi="Times New Roman" w:eastAsia="方正黑体_GBK" w:cs="Times New Roman"/>
          <w:sz w:val="32"/>
          <w:szCs w:val="32"/>
          <w14:ligatures w14:val="standardContextual"/>
        </w:rPr>
        <w:t>附件4</w:t>
      </w:r>
    </w:p>
    <w:p w14:paraId="602A14C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4"/>
          <w14:ligatures w14:val="standardContextual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4"/>
          <w14:ligatures w14:val="standardContextual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4"/>
          <w:lang w:val="en-US" w:eastAsia="zh-CN"/>
          <w14:ligatures w14:val="standardContextual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4"/>
          <w14:ligatures w14:val="standardContextual"/>
        </w:rPr>
        <w:t>年企业总收入、技术先进型服务业务收入、离岸服务外包业务收入汇总表</w:t>
      </w:r>
    </w:p>
    <w:p w14:paraId="08D3981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rPr>
          <w:rFonts w:ascii="Times New Roman" w:hAnsi="Times New Roman" w:eastAsia="仿宋" w:cs="Times New Roman"/>
          <w:sz w:val="24"/>
          <w:szCs w:val="22"/>
          <w14:ligatures w14:val="standardContextual"/>
        </w:rPr>
      </w:pPr>
    </w:p>
    <w:p w14:paraId="2453482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rPr>
          <w:rFonts w:ascii="Times New Roman" w:hAnsi="Times New Roman" w:eastAsia="仿宋" w:cs="Times New Roman"/>
          <w:sz w:val="24"/>
          <w:szCs w:val="22"/>
          <w14:ligatures w14:val="standardContextual"/>
        </w:rPr>
      </w:pPr>
      <w:r>
        <w:rPr>
          <w:rFonts w:ascii="Times New Roman" w:hAnsi="Times New Roman" w:eastAsia="仿宋" w:cs="Times New Roman"/>
          <w:sz w:val="24"/>
          <w:szCs w:val="22"/>
          <w14:ligatures w14:val="standardContextual"/>
        </w:rPr>
        <w:t>表一：</w:t>
      </w:r>
      <w:r>
        <w:rPr>
          <w:rFonts w:hint="eastAsia" w:ascii="Times New Roman" w:hAnsi="Times New Roman" w:eastAsia="仿宋" w:cs="Times New Roman"/>
          <w:sz w:val="24"/>
          <w:szCs w:val="22"/>
          <w14:ligatures w14:val="standardContextual"/>
        </w:rPr>
        <w:t>20</w:t>
      </w:r>
      <w:r>
        <w:rPr>
          <w:rFonts w:ascii="Times New Roman" w:hAnsi="Times New Roman" w:eastAsia="仿宋" w:cs="Times New Roman"/>
          <w:sz w:val="24"/>
          <w:szCs w:val="22"/>
          <w14:ligatures w14:val="standardContextual"/>
        </w:rPr>
        <w:t>2</w:t>
      </w:r>
      <w:r>
        <w:rPr>
          <w:rFonts w:hint="eastAsia" w:ascii="Times New Roman" w:hAnsi="Times New Roman" w:eastAsia="仿宋" w:cs="Times New Roman"/>
          <w:sz w:val="24"/>
          <w:szCs w:val="22"/>
          <w:lang w:val="en-US" w:eastAsia="zh-CN"/>
          <w14:ligatures w14:val="standardContextual"/>
        </w:rPr>
        <w:t>4</w:t>
      </w:r>
      <w:r>
        <w:rPr>
          <w:rFonts w:hint="eastAsia" w:ascii="Times New Roman" w:hAnsi="Times New Roman" w:eastAsia="仿宋" w:cs="Times New Roman"/>
          <w:sz w:val="24"/>
          <w:szCs w:val="22"/>
          <w14:ligatures w14:val="standardContextual"/>
        </w:rPr>
        <w:t>年企业总收入汇总表</w:t>
      </w:r>
    </w:p>
    <w:p w14:paraId="0F99279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rPr>
          <w:rFonts w:ascii="Times New Roman" w:hAnsi="Times New Roman" w:eastAsia="仿宋" w:cs="Times New Roman"/>
          <w:szCs w:val="22"/>
          <w14:ligatures w14:val="standardContextual"/>
        </w:rPr>
      </w:pPr>
      <w:r>
        <w:rPr>
          <w:rFonts w:ascii="Times New Roman" w:hAnsi="Times New Roman" w:eastAsia="仿宋" w:cs="Times New Roman"/>
          <w:sz w:val="24"/>
          <w:szCs w:val="22"/>
          <w14:ligatures w14:val="standardContextual"/>
        </w:rPr>
        <w:t xml:space="preserve">单位名称（加盖公章）:  </w:t>
      </w:r>
      <w:r>
        <w:rPr>
          <w:rFonts w:ascii="Times New Roman" w:hAnsi="Times New Roman" w:eastAsia="仿宋" w:cs="Times New Roman"/>
          <w:szCs w:val="22"/>
          <w14:ligatures w14:val="standardContextual"/>
        </w:rPr>
        <w:t xml:space="preserve">                        </w:t>
      </w:r>
      <w:r>
        <w:rPr>
          <w:rFonts w:hint="eastAsia" w:ascii="Times New Roman" w:hAnsi="Times New Roman" w:eastAsia="仿宋" w:cs="Times New Roman"/>
          <w:szCs w:val="22"/>
          <w:lang w:val="en-US" w:eastAsia="zh-CN"/>
          <w14:ligatures w14:val="standardContextual"/>
        </w:rPr>
        <w:t xml:space="preserve">              </w:t>
      </w:r>
      <w:r>
        <w:rPr>
          <w:rFonts w:ascii="Times New Roman" w:hAnsi="Times New Roman" w:eastAsia="仿宋" w:cs="Times New Roman"/>
          <w:sz w:val="24"/>
          <w:szCs w:val="22"/>
          <w14:ligatures w14:val="standardContextual"/>
        </w:rPr>
        <w:t>金额单位：万元</w:t>
      </w:r>
    </w:p>
    <w:tbl>
      <w:tblPr>
        <w:tblStyle w:val="2"/>
        <w:tblW w:w="8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6482"/>
        <w:gridCol w:w="1495"/>
      </w:tblGrid>
      <w:tr w14:paraId="6E95B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21" w:type="dxa"/>
            <w:noWrap w:val="0"/>
            <w:vAlign w:val="center"/>
          </w:tcPr>
          <w:p w14:paraId="07325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Lines="0" w:after="0" w:afterLines="0" w:line="36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8"/>
                <w:lang w:bidi="ar"/>
                <w14:ligatures w14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8"/>
                <w:lang w:bidi="ar"/>
                <w14:ligatures w14:val="none"/>
              </w:rPr>
              <w:t>序号</w:t>
            </w:r>
          </w:p>
        </w:tc>
        <w:tc>
          <w:tcPr>
            <w:tcW w:w="6482" w:type="dxa"/>
            <w:noWrap w:val="0"/>
            <w:vAlign w:val="center"/>
          </w:tcPr>
          <w:p w14:paraId="756B7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Lines="0" w:after="0" w:afterLines="0"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8"/>
                <w:lang w:bidi="ar"/>
                <w14:ligatures w14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8"/>
                <w:lang w:bidi="ar"/>
                <w14:ligatures w14:val="none"/>
              </w:rPr>
              <w:t>项</w:t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8"/>
                <w:lang w:val="en-US" w:eastAsia="zh-CN" w:bidi="ar"/>
                <w14:ligatures w14:val="none"/>
              </w:rPr>
              <w:t xml:space="preserve">          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8"/>
                <w:lang w:bidi="ar"/>
                <w14:ligatures w14:val="none"/>
              </w:rPr>
              <w:t>目</w:t>
            </w:r>
          </w:p>
        </w:tc>
        <w:tc>
          <w:tcPr>
            <w:tcW w:w="1495" w:type="dxa"/>
            <w:noWrap w:val="0"/>
            <w:vAlign w:val="center"/>
          </w:tcPr>
          <w:p w14:paraId="55592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Lines="0" w:after="0" w:afterLines="0" w:line="36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8"/>
                <w:lang w:bidi="ar"/>
                <w14:ligatures w14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8"/>
                <w:lang w:bidi="ar"/>
                <w14:ligatures w14:val="none"/>
              </w:rPr>
              <w:t>企业申报数</w:t>
            </w:r>
          </w:p>
        </w:tc>
      </w:tr>
      <w:tr w14:paraId="3C200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821" w:type="dxa"/>
            <w:noWrap w:val="0"/>
            <w:vAlign w:val="center"/>
          </w:tcPr>
          <w:p w14:paraId="546C5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2"/>
                <w14:ligatures w14:val="standardContextual"/>
              </w:rPr>
              <w:t>1</w:t>
            </w:r>
          </w:p>
        </w:tc>
        <w:tc>
          <w:tcPr>
            <w:tcW w:w="6482" w:type="dxa"/>
            <w:noWrap w:val="0"/>
            <w:vAlign w:val="center"/>
          </w:tcPr>
          <w:p w14:paraId="05A3F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 w:cs="Times New Roman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2"/>
                <w14:ligatures w14:val="standardContextual"/>
              </w:rPr>
              <w:t>企业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2"/>
                <w14:ligatures w14:val="standardContextual"/>
              </w:rPr>
              <w:t>年度总收入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2"/>
                <w14:ligatures w14:val="standardContextual"/>
              </w:rPr>
              <w:t>（第2行+第3行+第4行）</w:t>
            </w:r>
          </w:p>
        </w:tc>
        <w:tc>
          <w:tcPr>
            <w:tcW w:w="1495" w:type="dxa"/>
            <w:noWrap w:val="0"/>
            <w:vAlign w:val="center"/>
          </w:tcPr>
          <w:p w14:paraId="7CCB7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2"/>
                <w14:ligatures w14:val="standardContextual"/>
              </w:rPr>
              <w:t>　</w:t>
            </w:r>
          </w:p>
        </w:tc>
      </w:tr>
      <w:tr w14:paraId="4E4A8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821" w:type="dxa"/>
            <w:noWrap w:val="0"/>
            <w:vAlign w:val="center"/>
          </w:tcPr>
          <w:p w14:paraId="21BC5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2"/>
                <w14:ligatures w14:val="standardContextual"/>
              </w:rPr>
              <w:t>2</w:t>
            </w:r>
          </w:p>
        </w:tc>
        <w:tc>
          <w:tcPr>
            <w:tcW w:w="6482" w:type="dxa"/>
            <w:noWrap w:val="0"/>
            <w:vAlign w:val="center"/>
          </w:tcPr>
          <w:p w14:paraId="0B789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 w:cs="Times New Roman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2"/>
                <w14:ligatures w14:val="standardContextual"/>
              </w:rPr>
              <w:t>营业收入</w:t>
            </w:r>
          </w:p>
        </w:tc>
        <w:tc>
          <w:tcPr>
            <w:tcW w:w="1495" w:type="dxa"/>
            <w:noWrap w:val="0"/>
            <w:vAlign w:val="center"/>
          </w:tcPr>
          <w:p w14:paraId="037D4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2"/>
                <w14:ligatures w14:val="standardContextual"/>
              </w:rPr>
              <w:t>　</w:t>
            </w:r>
          </w:p>
        </w:tc>
      </w:tr>
      <w:tr w14:paraId="2A68F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821" w:type="dxa"/>
            <w:noWrap w:val="0"/>
            <w:vAlign w:val="center"/>
          </w:tcPr>
          <w:p w14:paraId="52565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2"/>
                <w14:ligatures w14:val="standardContextual"/>
              </w:rPr>
              <w:t>3</w:t>
            </w:r>
          </w:p>
        </w:tc>
        <w:tc>
          <w:tcPr>
            <w:tcW w:w="6482" w:type="dxa"/>
            <w:noWrap w:val="0"/>
            <w:vAlign w:val="center"/>
          </w:tcPr>
          <w:p w14:paraId="1DBE4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 w:cs="Times New Roman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2"/>
                <w14:ligatures w14:val="standardContextual"/>
              </w:rPr>
              <w:t>投资收益</w:t>
            </w:r>
          </w:p>
        </w:tc>
        <w:tc>
          <w:tcPr>
            <w:tcW w:w="1495" w:type="dxa"/>
            <w:noWrap w:val="0"/>
            <w:vAlign w:val="center"/>
          </w:tcPr>
          <w:p w14:paraId="62CE4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2"/>
                <w14:ligatures w14:val="standardContextual"/>
              </w:rPr>
              <w:t>　</w:t>
            </w:r>
          </w:p>
        </w:tc>
      </w:tr>
      <w:tr w14:paraId="46E32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21" w:type="dxa"/>
            <w:noWrap w:val="0"/>
            <w:vAlign w:val="center"/>
          </w:tcPr>
          <w:p w14:paraId="2D919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2"/>
                <w14:ligatures w14:val="standardContextual"/>
              </w:rPr>
              <w:t>4</w:t>
            </w:r>
          </w:p>
        </w:tc>
        <w:tc>
          <w:tcPr>
            <w:tcW w:w="6482" w:type="dxa"/>
            <w:noWrap w:val="0"/>
            <w:vAlign w:val="center"/>
          </w:tcPr>
          <w:p w14:paraId="274F5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 w:cs="Times New Roman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2"/>
                <w14:ligatures w14:val="standardContextual"/>
              </w:rPr>
              <w:t>营业外收入</w:t>
            </w:r>
          </w:p>
        </w:tc>
        <w:tc>
          <w:tcPr>
            <w:tcW w:w="1495" w:type="dxa"/>
            <w:noWrap w:val="0"/>
            <w:vAlign w:val="center"/>
          </w:tcPr>
          <w:p w14:paraId="2FB72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2"/>
                <w14:ligatures w14:val="standardContextual"/>
              </w:rPr>
              <w:t>　</w:t>
            </w:r>
          </w:p>
        </w:tc>
      </w:tr>
      <w:tr w14:paraId="76BB9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821" w:type="dxa"/>
            <w:noWrap w:val="0"/>
            <w:vAlign w:val="center"/>
          </w:tcPr>
          <w:p w14:paraId="10035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2"/>
                <w14:ligatures w14:val="standardContextual"/>
              </w:rPr>
              <w:t>5</w:t>
            </w:r>
          </w:p>
        </w:tc>
        <w:tc>
          <w:tcPr>
            <w:tcW w:w="6482" w:type="dxa"/>
            <w:noWrap w:val="0"/>
            <w:vAlign w:val="center"/>
          </w:tcPr>
          <w:p w14:paraId="54A12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 w:cs="Times New Roman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2"/>
                <w14:ligatures w14:val="standardContextual"/>
              </w:rPr>
              <w:t>离岸服务外包业务收入总额</w:t>
            </w:r>
          </w:p>
        </w:tc>
        <w:tc>
          <w:tcPr>
            <w:tcW w:w="1495" w:type="dxa"/>
            <w:noWrap w:val="0"/>
            <w:vAlign w:val="center"/>
          </w:tcPr>
          <w:p w14:paraId="7BBF2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2"/>
                <w14:ligatures w14:val="standardContextual"/>
              </w:rPr>
              <w:t>　</w:t>
            </w:r>
          </w:p>
        </w:tc>
      </w:tr>
      <w:tr w14:paraId="11037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21" w:type="dxa"/>
            <w:noWrap w:val="0"/>
            <w:vAlign w:val="center"/>
          </w:tcPr>
          <w:p w14:paraId="00AA0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2"/>
                <w14:ligatures w14:val="standardContextual"/>
              </w:rPr>
              <w:t>6</w:t>
            </w:r>
          </w:p>
        </w:tc>
        <w:tc>
          <w:tcPr>
            <w:tcW w:w="6482" w:type="dxa"/>
            <w:noWrap w:val="0"/>
            <w:vAlign w:val="center"/>
          </w:tcPr>
          <w:p w14:paraId="35637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 w:cs="Times New Roman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2"/>
                <w14:ligatures w14:val="standardContextual"/>
              </w:rPr>
              <w:t>技术先进型服务业务收入总额</w:t>
            </w:r>
          </w:p>
        </w:tc>
        <w:tc>
          <w:tcPr>
            <w:tcW w:w="1495" w:type="dxa"/>
            <w:noWrap w:val="0"/>
            <w:vAlign w:val="center"/>
          </w:tcPr>
          <w:p w14:paraId="6DB5D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2"/>
                <w14:ligatures w14:val="standardContextual"/>
              </w:rPr>
              <w:t>　</w:t>
            </w:r>
          </w:p>
        </w:tc>
      </w:tr>
      <w:tr w14:paraId="4FA13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821" w:type="dxa"/>
            <w:noWrap w:val="0"/>
            <w:vAlign w:val="center"/>
          </w:tcPr>
          <w:p w14:paraId="663D6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2"/>
                <w14:ligatures w14:val="standardContextual"/>
              </w:rPr>
              <w:t>7</w:t>
            </w:r>
          </w:p>
        </w:tc>
        <w:tc>
          <w:tcPr>
            <w:tcW w:w="6482" w:type="dxa"/>
            <w:noWrap w:val="0"/>
            <w:vAlign w:val="center"/>
          </w:tcPr>
          <w:p w14:paraId="10F46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 w:cs="Times New Roman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2"/>
                <w14:ligatures w14:val="standardContextual"/>
              </w:rPr>
              <w:t>离岸服务外包业务收入总额占当年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2"/>
                <w14:ligatures w14:val="standardContextual"/>
              </w:rPr>
              <w:t>总收入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2"/>
                <w14:ligatures w14:val="standardContextual"/>
              </w:rPr>
              <w:t>的比例（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2"/>
                <w14:ligatures w14:val="standardContextual"/>
              </w:rPr>
              <w:t>第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2"/>
                <w14:ligatures w14:val="standardContextual"/>
              </w:rPr>
              <w:t>5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2"/>
                <w14:ligatures w14:val="standardContextual"/>
              </w:rPr>
              <w:t>行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2"/>
                <w14:ligatures w14:val="standardContextual"/>
              </w:rPr>
              <w:t>÷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2"/>
                <w14:ligatures w14:val="standardContextual"/>
              </w:rPr>
              <w:t>第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2"/>
                <w14:ligatures w14:val="standardContextual"/>
              </w:rPr>
              <w:t>1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2"/>
                <w14:ligatures w14:val="standardContextual"/>
              </w:rPr>
              <w:t>行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2"/>
                <w14:ligatures w14:val="standardContextual"/>
              </w:rPr>
              <w:t>）</w:t>
            </w:r>
          </w:p>
        </w:tc>
        <w:tc>
          <w:tcPr>
            <w:tcW w:w="1495" w:type="dxa"/>
            <w:noWrap w:val="0"/>
            <w:vAlign w:val="center"/>
          </w:tcPr>
          <w:p w14:paraId="27B4C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2"/>
                <w14:ligatures w14:val="standardContextual"/>
              </w:rPr>
              <w:t>　</w:t>
            </w:r>
          </w:p>
        </w:tc>
      </w:tr>
      <w:tr w14:paraId="688D9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21" w:type="dxa"/>
            <w:noWrap w:val="0"/>
            <w:vAlign w:val="center"/>
          </w:tcPr>
          <w:p w14:paraId="5EC5A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2"/>
                <w14:ligatures w14:val="standardContextual"/>
              </w:rPr>
              <w:t>8</w:t>
            </w:r>
          </w:p>
        </w:tc>
        <w:tc>
          <w:tcPr>
            <w:tcW w:w="6482" w:type="dxa"/>
            <w:noWrap w:val="0"/>
            <w:vAlign w:val="center"/>
          </w:tcPr>
          <w:p w14:paraId="24C08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 w:cs="Times New Roman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2"/>
                <w14:ligatures w14:val="standardContextual"/>
              </w:rPr>
              <w:t>技术先进型服务业务收入总额占当年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2"/>
                <w14:ligatures w14:val="standardContextual"/>
              </w:rPr>
              <w:t>总收入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2"/>
                <w14:ligatures w14:val="standardContextual"/>
              </w:rPr>
              <w:t>的比例（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2"/>
                <w14:ligatures w14:val="standardContextual"/>
              </w:rPr>
              <w:t>第6行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2"/>
                <w14:ligatures w14:val="standardContextual"/>
              </w:rPr>
              <w:t>÷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2"/>
                <w14:ligatures w14:val="standardContextual"/>
              </w:rPr>
              <w:t>第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2"/>
                <w14:ligatures w14:val="standardContextual"/>
              </w:rPr>
              <w:t>1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2"/>
                <w14:ligatures w14:val="standardContextual"/>
              </w:rPr>
              <w:t>行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2"/>
                <w14:ligatures w14:val="standardContextual"/>
              </w:rPr>
              <w:t>）</w:t>
            </w:r>
          </w:p>
        </w:tc>
        <w:tc>
          <w:tcPr>
            <w:tcW w:w="1495" w:type="dxa"/>
            <w:noWrap w:val="0"/>
            <w:vAlign w:val="center"/>
          </w:tcPr>
          <w:p w14:paraId="23A54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2"/>
                <w14:ligatures w14:val="standardContextual"/>
              </w:rPr>
              <w:t>　</w:t>
            </w:r>
          </w:p>
        </w:tc>
      </w:tr>
    </w:tbl>
    <w:p w14:paraId="2D97A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ascii="Times New Roman" w:hAnsi="Times New Roman" w:eastAsia="仿宋" w:cs="Times New Roman"/>
          <w:sz w:val="24"/>
          <w:szCs w:val="22"/>
          <w14:ligatures w14:val="standardContextual"/>
        </w:rPr>
      </w:pPr>
    </w:p>
    <w:p w14:paraId="521EF28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rPr>
          <w:rFonts w:ascii="Times New Roman" w:hAnsi="Times New Roman" w:eastAsia="仿宋" w:cs="Times New Roman"/>
          <w:sz w:val="24"/>
          <w:szCs w:val="22"/>
          <w14:ligatures w14:val="standardContextual"/>
        </w:rPr>
      </w:pPr>
      <w:r>
        <w:rPr>
          <w:rFonts w:ascii="Times New Roman" w:hAnsi="Times New Roman" w:eastAsia="仿宋" w:cs="Times New Roman"/>
          <w:sz w:val="24"/>
          <w:szCs w:val="22"/>
          <w14:ligatures w14:val="standardContextual"/>
        </w:rPr>
        <w:t>表二：</w:t>
      </w:r>
      <w:r>
        <w:rPr>
          <w:rFonts w:hint="eastAsia" w:ascii="Times New Roman" w:hAnsi="Times New Roman" w:eastAsia="仿宋" w:cs="Times New Roman"/>
          <w:sz w:val="24"/>
          <w:szCs w:val="22"/>
          <w14:ligatures w14:val="standardContextual"/>
        </w:rPr>
        <w:t>20</w:t>
      </w:r>
      <w:r>
        <w:rPr>
          <w:rFonts w:ascii="Times New Roman" w:hAnsi="Times New Roman" w:eastAsia="仿宋" w:cs="Times New Roman"/>
          <w:sz w:val="24"/>
          <w:szCs w:val="22"/>
          <w14:ligatures w14:val="standardContextual"/>
        </w:rPr>
        <w:t>2</w:t>
      </w:r>
      <w:r>
        <w:rPr>
          <w:rFonts w:hint="eastAsia" w:ascii="Times New Roman" w:hAnsi="Times New Roman" w:eastAsia="仿宋" w:cs="Times New Roman"/>
          <w:sz w:val="24"/>
          <w:szCs w:val="22"/>
          <w:lang w:val="en-US" w:eastAsia="zh-CN"/>
          <w14:ligatures w14:val="standardContextual"/>
        </w:rPr>
        <w:t>4</w:t>
      </w:r>
      <w:r>
        <w:rPr>
          <w:rFonts w:hint="eastAsia" w:ascii="Times New Roman" w:hAnsi="Times New Roman" w:eastAsia="仿宋" w:cs="Times New Roman"/>
          <w:sz w:val="24"/>
          <w:szCs w:val="22"/>
          <w14:ligatures w14:val="standardContextual"/>
        </w:rPr>
        <w:t>年技术先进型服务业务收入、离岸服务外包业务收入汇总表</w:t>
      </w:r>
    </w:p>
    <w:p w14:paraId="0F46537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rPr>
          <w:rFonts w:ascii="Times New Roman" w:hAnsi="Times New Roman" w:eastAsia="仿宋" w:cs="Times New Roman"/>
          <w:sz w:val="24"/>
          <w:szCs w:val="22"/>
          <w14:ligatures w14:val="standardContextual"/>
        </w:rPr>
      </w:pPr>
      <w:r>
        <w:rPr>
          <w:rFonts w:ascii="Times New Roman" w:hAnsi="Times New Roman" w:eastAsia="仿宋" w:cs="Times New Roman"/>
          <w:sz w:val="24"/>
          <w:szCs w:val="22"/>
          <w14:ligatures w14:val="standardContextual"/>
        </w:rPr>
        <w:t xml:space="preserve">单位名称（盖章）：                       </w:t>
      </w:r>
      <w:r>
        <w:rPr>
          <w:rFonts w:hint="eastAsia" w:ascii="Times New Roman" w:hAnsi="Times New Roman" w:eastAsia="仿宋" w:cs="Times New Roman"/>
          <w:sz w:val="24"/>
          <w:szCs w:val="22"/>
          <w:lang w:val="en-US" w:eastAsia="zh-CN"/>
          <w14:ligatures w14:val="standardContextual"/>
        </w:rPr>
        <w:t xml:space="preserve">            </w:t>
      </w:r>
      <w:r>
        <w:rPr>
          <w:rFonts w:ascii="Times New Roman" w:hAnsi="Times New Roman" w:eastAsia="仿宋" w:cs="Times New Roman"/>
          <w:sz w:val="24"/>
          <w:szCs w:val="22"/>
          <w14:ligatures w14:val="standardContextual"/>
        </w:rPr>
        <w:t xml:space="preserve">  </w:t>
      </w:r>
      <w:r>
        <w:rPr>
          <w:rFonts w:hint="eastAsia" w:ascii="Times New Roman" w:hAnsi="Times New Roman" w:eastAsia="仿宋" w:cs="Times New Roman"/>
          <w:sz w:val="24"/>
          <w:szCs w:val="22"/>
          <w:lang w:val="en-US" w:eastAsia="zh-CN"/>
          <w14:ligatures w14:val="standardContextual"/>
        </w:rPr>
        <w:t xml:space="preserve"> </w:t>
      </w:r>
      <w:r>
        <w:rPr>
          <w:rFonts w:ascii="Times New Roman" w:hAnsi="Times New Roman" w:eastAsia="仿宋" w:cs="Times New Roman"/>
          <w:sz w:val="24"/>
          <w:szCs w:val="22"/>
          <w14:ligatures w14:val="standardContextual"/>
        </w:rPr>
        <w:t xml:space="preserve"> 金额单位：万元</w:t>
      </w:r>
    </w:p>
    <w:tbl>
      <w:tblPr>
        <w:tblStyle w:val="2"/>
        <w:tblW w:w="517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2329"/>
        <w:gridCol w:w="1481"/>
        <w:gridCol w:w="2245"/>
        <w:gridCol w:w="1730"/>
      </w:tblGrid>
      <w:tr w14:paraId="0EA4B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583" w:type="pct"/>
            <w:noWrap w:val="0"/>
            <w:vAlign w:val="center"/>
          </w:tcPr>
          <w:p w14:paraId="2EAEE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Lines="0" w:after="0" w:afterLines="0"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8"/>
                <w:lang w:bidi="ar"/>
                <w14:ligatures w14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8"/>
                <w:lang w:bidi="ar"/>
                <w14:ligatures w14:val="none"/>
              </w:rPr>
              <w:t>序号</w:t>
            </w:r>
          </w:p>
        </w:tc>
        <w:tc>
          <w:tcPr>
            <w:tcW w:w="1320" w:type="pct"/>
            <w:noWrap w:val="0"/>
            <w:vAlign w:val="center"/>
          </w:tcPr>
          <w:p w14:paraId="34C12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Lines="0" w:after="0" w:afterLines="0"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8"/>
                <w:lang w:bidi="ar"/>
                <w14:ligatures w14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8"/>
                <w:lang w:bidi="ar"/>
                <w14:ligatures w14:val="none"/>
              </w:rPr>
              <w:t>项目（合同名称）</w:t>
            </w:r>
          </w:p>
        </w:tc>
        <w:tc>
          <w:tcPr>
            <w:tcW w:w="840" w:type="pct"/>
            <w:noWrap w:val="0"/>
            <w:vAlign w:val="center"/>
          </w:tcPr>
          <w:p w14:paraId="12D3A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Lines="0" w:after="0" w:afterLines="0"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8"/>
                <w:lang w:bidi="ar"/>
                <w14:ligatures w14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8"/>
                <w:lang w:bidi="ar"/>
                <w14:ligatures w14:val="none"/>
              </w:rPr>
              <w:t>合同金额</w:t>
            </w:r>
          </w:p>
        </w:tc>
        <w:tc>
          <w:tcPr>
            <w:tcW w:w="1273" w:type="pct"/>
            <w:noWrap w:val="0"/>
            <w:vAlign w:val="center"/>
          </w:tcPr>
          <w:p w14:paraId="10259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Lines="0" w:after="0" w:afterLines="0"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8"/>
                <w:lang w:bidi="ar"/>
                <w14:ligatures w14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8"/>
                <w:lang w:bidi="ar"/>
                <w14:ligatures w14:val="none"/>
              </w:rPr>
              <w:t>实际取得的技术先进型服务业务收入</w:t>
            </w:r>
          </w:p>
        </w:tc>
        <w:tc>
          <w:tcPr>
            <w:tcW w:w="981" w:type="pct"/>
            <w:noWrap w:val="0"/>
            <w:vAlign w:val="center"/>
          </w:tcPr>
          <w:p w14:paraId="27E49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Lines="0" w:after="0" w:afterLines="0"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8"/>
                <w:lang w:bidi="ar"/>
                <w14:ligatures w14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8"/>
                <w:lang w:bidi="ar"/>
                <w14:ligatures w14:val="none"/>
              </w:rPr>
              <w:t>实际取得的离岸服务外包业务收入</w:t>
            </w:r>
          </w:p>
        </w:tc>
      </w:tr>
      <w:tr w14:paraId="46E2F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pct"/>
            <w:noWrap w:val="0"/>
            <w:vAlign w:val="top"/>
          </w:tcPr>
          <w:p w14:paraId="5109D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仿宋" w:cs="Times New Roman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  <w14:ligatures w14:val="standardContextual"/>
              </w:rPr>
              <w:t>1</w:t>
            </w:r>
          </w:p>
        </w:tc>
        <w:tc>
          <w:tcPr>
            <w:tcW w:w="1320" w:type="pct"/>
            <w:noWrap w:val="0"/>
            <w:vAlign w:val="top"/>
          </w:tcPr>
          <w:p w14:paraId="6A75D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 w:cs="Times New Roman"/>
                <w:color w:val="000000"/>
                <w:sz w:val="24"/>
                <w:szCs w:val="22"/>
                <w14:ligatures w14:val="standardContextual"/>
              </w:rPr>
            </w:pPr>
          </w:p>
        </w:tc>
        <w:tc>
          <w:tcPr>
            <w:tcW w:w="840" w:type="pct"/>
            <w:noWrap w:val="0"/>
            <w:vAlign w:val="top"/>
          </w:tcPr>
          <w:p w14:paraId="2E4E1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 w:cs="Times New Roman"/>
                <w:szCs w:val="22"/>
                <w14:ligatures w14:val="standardContextual"/>
              </w:rPr>
            </w:pPr>
          </w:p>
        </w:tc>
        <w:tc>
          <w:tcPr>
            <w:tcW w:w="1273" w:type="pct"/>
            <w:noWrap w:val="0"/>
            <w:vAlign w:val="top"/>
          </w:tcPr>
          <w:p w14:paraId="0BA9C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 w:cs="Times New Roman"/>
                <w:szCs w:val="22"/>
                <w14:ligatures w14:val="standardContextual"/>
              </w:rPr>
            </w:pPr>
          </w:p>
        </w:tc>
        <w:tc>
          <w:tcPr>
            <w:tcW w:w="981" w:type="pct"/>
            <w:noWrap w:val="0"/>
            <w:vAlign w:val="top"/>
          </w:tcPr>
          <w:p w14:paraId="25BF8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 w:cs="Times New Roman"/>
                <w:szCs w:val="22"/>
                <w14:ligatures w14:val="standardContextual"/>
              </w:rPr>
            </w:pPr>
          </w:p>
        </w:tc>
      </w:tr>
      <w:tr w14:paraId="10635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pct"/>
            <w:noWrap w:val="0"/>
            <w:vAlign w:val="top"/>
          </w:tcPr>
          <w:p w14:paraId="03BAE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仿宋" w:cs="Times New Roman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  <w14:ligatures w14:val="standardContextual"/>
              </w:rPr>
              <w:t>2</w:t>
            </w:r>
          </w:p>
        </w:tc>
        <w:tc>
          <w:tcPr>
            <w:tcW w:w="1320" w:type="pct"/>
            <w:noWrap w:val="0"/>
            <w:vAlign w:val="top"/>
          </w:tcPr>
          <w:p w14:paraId="613C2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 w:cs="Times New Roman"/>
                <w:sz w:val="24"/>
                <w:szCs w:val="22"/>
                <w14:ligatures w14:val="standardContextual"/>
              </w:rPr>
            </w:pPr>
          </w:p>
        </w:tc>
        <w:tc>
          <w:tcPr>
            <w:tcW w:w="840" w:type="pct"/>
            <w:noWrap w:val="0"/>
            <w:vAlign w:val="top"/>
          </w:tcPr>
          <w:p w14:paraId="6836E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 w:cs="Times New Roman"/>
                <w:szCs w:val="22"/>
                <w14:ligatures w14:val="standardContextual"/>
              </w:rPr>
            </w:pPr>
          </w:p>
        </w:tc>
        <w:tc>
          <w:tcPr>
            <w:tcW w:w="1273" w:type="pct"/>
            <w:noWrap w:val="0"/>
            <w:vAlign w:val="top"/>
          </w:tcPr>
          <w:p w14:paraId="425E1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 w:cs="Times New Roman"/>
                <w:szCs w:val="22"/>
                <w14:ligatures w14:val="standardContextual"/>
              </w:rPr>
            </w:pPr>
          </w:p>
        </w:tc>
        <w:tc>
          <w:tcPr>
            <w:tcW w:w="981" w:type="pct"/>
            <w:noWrap w:val="0"/>
            <w:vAlign w:val="top"/>
          </w:tcPr>
          <w:p w14:paraId="73A63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 w:cs="Times New Roman"/>
                <w:szCs w:val="22"/>
                <w14:ligatures w14:val="standardContextual"/>
              </w:rPr>
            </w:pPr>
          </w:p>
        </w:tc>
      </w:tr>
      <w:tr w14:paraId="4FA35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pct"/>
            <w:noWrap w:val="0"/>
            <w:vAlign w:val="top"/>
          </w:tcPr>
          <w:p w14:paraId="44207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仿宋" w:cs="Times New Roman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  <w14:ligatures w14:val="standardContextual"/>
              </w:rPr>
              <w:t>3</w:t>
            </w:r>
          </w:p>
        </w:tc>
        <w:tc>
          <w:tcPr>
            <w:tcW w:w="1320" w:type="pct"/>
            <w:noWrap w:val="0"/>
            <w:vAlign w:val="top"/>
          </w:tcPr>
          <w:p w14:paraId="7AAC3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 w:cs="Times New Roman"/>
                <w:sz w:val="24"/>
                <w:szCs w:val="22"/>
                <w14:ligatures w14:val="standardContextual"/>
              </w:rPr>
            </w:pPr>
          </w:p>
        </w:tc>
        <w:tc>
          <w:tcPr>
            <w:tcW w:w="840" w:type="pct"/>
            <w:noWrap w:val="0"/>
            <w:vAlign w:val="top"/>
          </w:tcPr>
          <w:p w14:paraId="31097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 w:cs="Times New Roman"/>
                <w:szCs w:val="22"/>
                <w14:ligatures w14:val="standardContextual"/>
              </w:rPr>
            </w:pPr>
          </w:p>
        </w:tc>
        <w:tc>
          <w:tcPr>
            <w:tcW w:w="1273" w:type="pct"/>
            <w:noWrap w:val="0"/>
            <w:vAlign w:val="top"/>
          </w:tcPr>
          <w:p w14:paraId="362CC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 w:cs="Times New Roman"/>
                <w:szCs w:val="22"/>
                <w14:ligatures w14:val="standardContextual"/>
              </w:rPr>
            </w:pPr>
          </w:p>
        </w:tc>
        <w:tc>
          <w:tcPr>
            <w:tcW w:w="981" w:type="pct"/>
            <w:noWrap w:val="0"/>
            <w:vAlign w:val="top"/>
          </w:tcPr>
          <w:p w14:paraId="2D9D2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 w:cs="Times New Roman"/>
                <w:szCs w:val="22"/>
                <w14:ligatures w14:val="standardContextual"/>
              </w:rPr>
            </w:pPr>
          </w:p>
        </w:tc>
      </w:tr>
      <w:tr w14:paraId="4CBDB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pct"/>
            <w:noWrap w:val="0"/>
            <w:vAlign w:val="top"/>
          </w:tcPr>
          <w:p w14:paraId="32649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仿宋" w:cs="Times New Roman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  <w14:ligatures w14:val="standardContextual"/>
              </w:rPr>
              <w:t>4</w:t>
            </w:r>
          </w:p>
        </w:tc>
        <w:tc>
          <w:tcPr>
            <w:tcW w:w="1320" w:type="pct"/>
            <w:noWrap w:val="0"/>
            <w:vAlign w:val="top"/>
          </w:tcPr>
          <w:p w14:paraId="1A60A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 w:cs="Times New Roman"/>
                <w:sz w:val="24"/>
                <w:szCs w:val="22"/>
                <w14:ligatures w14:val="standardContextual"/>
              </w:rPr>
            </w:pPr>
          </w:p>
        </w:tc>
        <w:tc>
          <w:tcPr>
            <w:tcW w:w="840" w:type="pct"/>
            <w:noWrap w:val="0"/>
            <w:vAlign w:val="top"/>
          </w:tcPr>
          <w:p w14:paraId="26550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 w:cs="Times New Roman"/>
                <w:szCs w:val="22"/>
                <w14:ligatures w14:val="standardContextual"/>
              </w:rPr>
            </w:pPr>
          </w:p>
        </w:tc>
        <w:tc>
          <w:tcPr>
            <w:tcW w:w="1273" w:type="pct"/>
            <w:noWrap w:val="0"/>
            <w:vAlign w:val="top"/>
          </w:tcPr>
          <w:p w14:paraId="0657B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 w:cs="Times New Roman"/>
                <w:szCs w:val="22"/>
                <w14:ligatures w14:val="standardContextual"/>
              </w:rPr>
            </w:pPr>
          </w:p>
        </w:tc>
        <w:tc>
          <w:tcPr>
            <w:tcW w:w="981" w:type="pct"/>
            <w:noWrap w:val="0"/>
            <w:vAlign w:val="top"/>
          </w:tcPr>
          <w:p w14:paraId="0AD27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 w:cs="Times New Roman"/>
                <w:szCs w:val="22"/>
                <w14:ligatures w14:val="standardContextual"/>
              </w:rPr>
            </w:pPr>
          </w:p>
        </w:tc>
      </w:tr>
      <w:tr w14:paraId="4ABB1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pct"/>
            <w:noWrap w:val="0"/>
            <w:vAlign w:val="top"/>
          </w:tcPr>
          <w:p w14:paraId="7F533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仿宋" w:cs="Times New Roman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  <w14:ligatures w14:val="standardContextual"/>
              </w:rPr>
              <w:t>5</w:t>
            </w:r>
          </w:p>
        </w:tc>
        <w:tc>
          <w:tcPr>
            <w:tcW w:w="1320" w:type="pct"/>
            <w:noWrap w:val="0"/>
            <w:vAlign w:val="top"/>
          </w:tcPr>
          <w:p w14:paraId="31812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 w:cs="Times New Roman"/>
                <w:sz w:val="24"/>
                <w:szCs w:val="22"/>
                <w14:ligatures w14:val="standardContextual"/>
              </w:rPr>
            </w:pPr>
          </w:p>
        </w:tc>
        <w:tc>
          <w:tcPr>
            <w:tcW w:w="840" w:type="pct"/>
            <w:noWrap w:val="0"/>
            <w:vAlign w:val="top"/>
          </w:tcPr>
          <w:p w14:paraId="3E1D1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 w:cs="Times New Roman"/>
                <w:szCs w:val="22"/>
                <w14:ligatures w14:val="standardContextual"/>
              </w:rPr>
            </w:pPr>
          </w:p>
        </w:tc>
        <w:tc>
          <w:tcPr>
            <w:tcW w:w="1273" w:type="pct"/>
            <w:noWrap w:val="0"/>
            <w:vAlign w:val="top"/>
          </w:tcPr>
          <w:p w14:paraId="4786D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 w:cs="Times New Roman"/>
                <w:szCs w:val="22"/>
                <w14:ligatures w14:val="standardContextual"/>
              </w:rPr>
            </w:pPr>
          </w:p>
        </w:tc>
        <w:tc>
          <w:tcPr>
            <w:tcW w:w="981" w:type="pct"/>
            <w:noWrap w:val="0"/>
            <w:vAlign w:val="top"/>
          </w:tcPr>
          <w:p w14:paraId="2E87B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 w:cs="Times New Roman"/>
                <w:szCs w:val="22"/>
                <w14:ligatures w14:val="standardContextual"/>
              </w:rPr>
            </w:pPr>
          </w:p>
        </w:tc>
      </w:tr>
      <w:tr w14:paraId="12BCA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pct"/>
            <w:noWrap w:val="0"/>
            <w:vAlign w:val="top"/>
          </w:tcPr>
          <w:p w14:paraId="241B7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仿宋" w:cs="Times New Roman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  <w14:ligatures w14:val="standardContextual"/>
              </w:rPr>
              <w:t>6</w:t>
            </w:r>
          </w:p>
        </w:tc>
        <w:tc>
          <w:tcPr>
            <w:tcW w:w="1320" w:type="pct"/>
            <w:noWrap w:val="0"/>
            <w:vAlign w:val="top"/>
          </w:tcPr>
          <w:p w14:paraId="0F8D2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 w:cs="Times New Roman"/>
                <w:sz w:val="24"/>
                <w:szCs w:val="22"/>
                <w14:ligatures w14:val="standardContextual"/>
              </w:rPr>
            </w:pPr>
          </w:p>
        </w:tc>
        <w:tc>
          <w:tcPr>
            <w:tcW w:w="840" w:type="pct"/>
            <w:noWrap w:val="0"/>
            <w:vAlign w:val="top"/>
          </w:tcPr>
          <w:p w14:paraId="200C7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 w:cs="Times New Roman"/>
                <w:szCs w:val="22"/>
                <w14:ligatures w14:val="standardContextual"/>
              </w:rPr>
            </w:pPr>
          </w:p>
        </w:tc>
        <w:tc>
          <w:tcPr>
            <w:tcW w:w="1273" w:type="pct"/>
            <w:noWrap w:val="0"/>
            <w:vAlign w:val="top"/>
          </w:tcPr>
          <w:p w14:paraId="09C66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 w:cs="Times New Roman"/>
                <w:szCs w:val="22"/>
                <w14:ligatures w14:val="standardContextual"/>
              </w:rPr>
            </w:pPr>
          </w:p>
        </w:tc>
        <w:tc>
          <w:tcPr>
            <w:tcW w:w="981" w:type="pct"/>
            <w:noWrap w:val="0"/>
            <w:vAlign w:val="top"/>
          </w:tcPr>
          <w:p w14:paraId="47255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 w:cs="Times New Roman"/>
                <w:szCs w:val="22"/>
                <w14:ligatures w14:val="standardContextual"/>
              </w:rPr>
            </w:pPr>
          </w:p>
        </w:tc>
      </w:tr>
      <w:tr w14:paraId="43D3F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pct"/>
            <w:noWrap w:val="0"/>
            <w:vAlign w:val="top"/>
          </w:tcPr>
          <w:p w14:paraId="0F648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仿宋" w:cs="Times New Roman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  <w14:ligatures w14:val="standardContextual"/>
              </w:rPr>
              <w:t>7</w:t>
            </w:r>
          </w:p>
        </w:tc>
        <w:tc>
          <w:tcPr>
            <w:tcW w:w="1320" w:type="pct"/>
            <w:noWrap w:val="0"/>
            <w:vAlign w:val="top"/>
          </w:tcPr>
          <w:p w14:paraId="63601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 w:cs="Times New Roman"/>
                <w:sz w:val="24"/>
                <w:szCs w:val="22"/>
                <w14:ligatures w14:val="standardContextual"/>
              </w:rPr>
            </w:pPr>
          </w:p>
        </w:tc>
        <w:tc>
          <w:tcPr>
            <w:tcW w:w="840" w:type="pct"/>
            <w:noWrap w:val="0"/>
            <w:vAlign w:val="top"/>
          </w:tcPr>
          <w:p w14:paraId="4BAC8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 w:cs="Times New Roman"/>
                <w:szCs w:val="22"/>
                <w14:ligatures w14:val="standardContextual"/>
              </w:rPr>
            </w:pPr>
          </w:p>
        </w:tc>
        <w:tc>
          <w:tcPr>
            <w:tcW w:w="1273" w:type="pct"/>
            <w:noWrap w:val="0"/>
            <w:vAlign w:val="top"/>
          </w:tcPr>
          <w:p w14:paraId="6C3D6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 w:cs="Times New Roman"/>
                <w:szCs w:val="22"/>
                <w14:ligatures w14:val="standardContextual"/>
              </w:rPr>
            </w:pPr>
          </w:p>
        </w:tc>
        <w:tc>
          <w:tcPr>
            <w:tcW w:w="981" w:type="pct"/>
            <w:noWrap w:val="0"/>
            <w:vAlign w:val="top"/>
          </w:tcPr>
          <w:p w14:paraId="5F81A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 w:cs="Times New Roman"/>
                <w:szCs w:val="22"/>
                <w14:ligatures w14:val="standardContextual"/>
              </w:rPr>
            </w:pPr>
          </w:p>
        </w:tc>
      </w:tr>
      <w:tr w14:paraId="1C21B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pct"/>
            <w:noWrap w:val="0"/>
            <w:vAlign w:val="top"/>
          </w:tcPr>
          <w:p w14:paraId="344EA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仿宋" w:cs="Times New Roman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  <w14:ligatures w14:val="standardContextual"/>
              </w:rPr>
              <w:t>8</w:t>
            </w:r>
          </w:p>
        </w:tc>
        <w:tc>
          <w:tcPr>
            <w:tcW w:w="1320" w:type="pct"/>
            <w:noWrap w:val="0"/>
            <w:vAlign w:val="top"/>
          </w:tcPr>
          <w:p w14:paraId="1BB55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 w:cs="Times New Roman"/>
                <w:sz w:val="24"/>
                <w:szCs w:val="22"/>
                <w14:ligatures w14:val="standardContextual"/>
              </w:rPr>
            </w:pPr>
          </w:p>
        </w:tc>
        <w:tc>
          <w:tcPr>
            <w:tcW w:w="840" w:type="pct"/>
            <w:noWrap w:val="0"/>
            <w:vAlign w:val="top"/>
          </w:tcPr>
          <w:p w14:paraId="2B69A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 w:cs="Times New Roman"/>
                <w:szCs w:val="22"/>
                <w14:ligatures w14:val="standardContextual"/>
              </w:rPr>
            </w:pPr>
          </w:p>
        </w:tc>
        <w:tc>
          <w:tcPr>
            <w:tcW w:w="1273" w:type="pct"/>
            <w:noWrap w:val="0"/>
            <w:vAlign w:val="top"/>
          </w:tcPr>
          <w:p w14:paraId="1B9CF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 w:cs="Times New Roman"/>
                <w:szCs w:val="22"/>
                <w14:ligatures w14:val="standardContextual"/>
              </w:rPr>
            </w:pPr>
          </w:p>
        </w:tc>
        <w:tc>
          <w:tcPr>
            <w:tcW w:w="981" w:type="pct"/>
            <w:noWrap w:val="0"/>
            <w:vAlign w:val="top"/>
          </w:tcPr>
          <w:p w14:paraId="0518A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 w:cs="Times New Roman"/>
                <w:szCs w:val="22"/>
                <w14:ligatures w14:val="standardContextual"/>
              </w:rPr>
            </w:pPr>
          </w:p>
        </w:tc>
      </w:tr>
      <w:tr w14:paraId="2623F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pct"/>
            <w:noWrap w:val="0"/>
            <w:vAlign w:val="top"/>
          </w:tcPr>
          <w:p w14:paraId="16093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仿宋" w:cs="Times New Roman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  <w14:ligatures w14:val="standardContextual"/>
              </w:rPr>
              <w:t>9</w:t>
            </w:r>
          </w:p>
        </w:tc>
        <w:tc>
          <w:tcPr>
            <w:tcW w:w="1320" w:type="pct"/>
            <w:noWrap w:val="0"/>
            <w:vAlign w:val="top"/>
          </w:tcPr>
          <w:p w14:paraId="4C063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 w:cs="Times New Roman"/>
                <w:sz w:val="24"/>
                <w:szCs w:val="22"/>
                <w14:ligatures w14:val="standardContextual"/>
              </w:rPr>
            </w:pPr>
          </w:p>
        </w:tc>
        <w:tc>
          <w:tcPr>
            <w:tcW w:w="840" w:type="pct"/>
            <w:noWrap w:val="0"/>
            <w:vAlign w:val="top"/>
          </w:tcPr>
          <w:p w14:paraId="610EB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 w:cs="Times New Roman"/>
                <w:szCs w:val="22"/>
                <w14:ligatures w14:val="standardContextual"/>
              </w:rPr>
            </w:pPr>
          </w:p>
        </w:tc>
        <w:tc>
          <w:tcPr>
            <w:tcW w:w="1273" w:type="pct"/>
            <w:noWrap w:val="0"/>
            <w:vAlign w:val="top"/>
          </w:tcPr>
          <w:p w14:paraId="38528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 w:cs="Times New Roman"/>
                <w:szCs w:val="22"/>
                <w14:ligatures w14:val="standardContextual"/>
              </w:rPr>
            </w:pPr>
          </w:p>
        </w:tc>
        <w:tc>
          <w:tcPr>
            <w:tcW w:w="981" w:type="pct"/>
            <w:noWrap w:val="0"/>
            <w:vAlign w:val="top"/>
          </w:tcPr>
          <w:p w14:paraId="4BDC2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 w:cs="Times New Roman"/>
                <w:szCs w:val="22"/>
                <w14:ligatures w14:val="standardContextual"/>
              </w:rPr>
            </w:pPr>
          </w:p>
        </w:tc>
      </w:tr>
      <w:tr w14:paraId="0B894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pct"/>
            <w:noWrap w:val="0"/>
            <w:vAlign w:val="top"/>
          </w:tcPr>
          <w:p w14:paraId="1C9DC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仿宋" w:cs="Times New Roman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  <w14:ligatures w14:val="standardContextual"/>
              </w:rPr>
              <w:t>10</w:t>
            </w:r>
          </w:p>
        </w:tc>
        <w:tc>
          <w:tcPr>
            <w:tcW w:w="1320" w:type="pct"/>
            <w:noWrap w:val="0"/>
            <w:vAlign w:val="top"/>
          </w:tcPr>
          <w:p w14:paraId="0E845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 w:cs="Times New Roman"/>
                <w:sz w:val="24"/>
                <w:szCs w:val="22"/>
                <w14:ligatures w14:val="standardContextual"/>
              </w:rPr>
            </w:pPr>
          </w:p>
        </w:tc>
        <w:tc>
          <w:tcPr>
            <w:tcW w:w="840" w:type="pct"/>
            <w:noWrap w:val="0"/>
            <w:vAlign w:val="top"/>
          </w:tcPr>
          <w:p w14:paraId="7276A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 w:cs="Times New Roman"/>
                <w:szCs w:val="22"/>
                <w14:ligatures w14:val="standardContextual"/>
              </w:rPr>
            </w:pPr>
          </w:p>
        </w:tc>
        <w:tc>
          <w:tcPr>
            <w:tcW w:w="1273" w:type="pct"/>
            <w:noWrap w:val="0"/>
            <w:vAlign w:val="top"/>
          </w:tcPr>
          <w:p w14:paraId="76DE9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 w:cs="Times New Roman"/>
                <w:szCs w:val="22"/>
                <w14:ligatures w14:val="standardContextual"/>
              </w:rPr>
            </w:pPr>
          </w:p>
        </w:tc>
        <w:tc>
          <w:tcPr>
            <w:tcW w:w="981" w:type="pct"/>
            <w:noWrap w:val="0"/>
            <w:vAlign w:val="top"/>
          </w:tcPr>
          <w:p w14:paraId="1B7FA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 w:cs="Times New Roman"/>
                <w:szCs w:val="22"/>
                <w14:ligatures w14:val="standardContextual"/>
              </w:rPr>
            </w:pPr>
          </w:p>
        </w:tc>
      </w:tr>
      <w:tr w14:paraId="0014E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4" w:type="pct"/>
            <w:gridSpan w:val="2"/>
            <w:noWrap w:val="0"/>
            <w:vAlign w:val="top"/>
          </w:tcPr>
          <w:p w14:paraId="52412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仿宋" w:cs="Times New Roman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  <w14:ligatures w14:val="standardContextual"/>
              </w:rPr>
              <w:t>合计</w:t>
            </w:r>
          </w:p>
        </w:tc>
        <w:tc>
          <w:tcPr>
            <w:tcW w:w="840" w:type="pct"/>
            <w:noWrap w:val="0"/>
            <w:vAlign w:val="top"/>
          </w:tcPr>
          <w:p w14:paraId="3439B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 w:cs="Times New Roman"/>
                <w:szCs w:val="22"/>
                <w14:ligatures w14:val="standardContextual"/>
              </w:rPr>
            </w:pPr>
          </w:p>
        </w:tc>
        <w:tc>
          <w:tcPr>
            <w:tcW w:w="1273" w:type="pct"/>
            <w:noWrap w:val="0"/>
            <w:vAlign w:val="top"/>
          </w:tcPr>
          <w:p w14:paraId="0FCB4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 w:cs="Times New Roman"/>
                <w:szCs w:val="22"/>
                <w14:ligatures w14:val="standardContextual"/>
              </w:rPr>
            </w:pPr>
          </w:p>
        </w:tc>
        <w:tc>
          <w:tcPr>
            <w:tcW w:w="981" w:type="pct"/>
            <w:noWrap w:val="0"/>
            <w:vAlign w:val="top"/>
          </w:tcPr>
          <w:p w14:paraId="7D0D6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 w:cs="Times New Roman"/>
                <w:szCs w:val="22"/>
                <w14:ligatures w14:val="standardContextual"/>
              </w:rPr>
            </w:pPr>
          </w:p>
        </w:tc>
      </w:tr>
    </w:tbl>
    <w:p w14:paraId="13CA485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rPr>
          <w:rFonts w:ascii="Times New Roman" w:hAnsi="Times New Roman" w:eastAsia="仿宋" w:cs="Times New Roman"/>
          <w:sz w:val="24"/>
          <w:szCs w:val="22"/>
          <w14:ligatures w14:val="standardContextual"/>
        </w:rPr>
      </w:pPr>
      <w:r>
        <w:rPr>
          <w:rFonts w:ascii="Times New Roman" w:hAnsi="Times New Roman" w:eastAsia="仿宋" w:cs="Times New Roman"/>
          <w:sz w:val="24"/>
          <w:szCs w:val="22"/>
          <w14:ligatures w14:val="standardContextual"/>
        </w:rPr>
        <w:t>填报说明：</w:t>
      </w:r>
    </w:p>
    <w:p w14:paraId="612F3CA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rPr>
          <w:rFonts w:ascii="Times New Roman" w:hAnsi="Times New Roman" w:eastAsia="仿宋" w:cs="Times New Roman"/>
          <w:sz w:val="24"/>
          <w:szCs w:val="22"/>
          <w14:ligatures w14:val="standardContextual"/>
        </w:rPr>
      </w:pPr>
      <w:r>
        <w:rPr>
          <w:rFonts w:ascii="Times New Roman" w:hAnsi="Times New Roman" w:eastAsia="仿宋" w:cs="Times New Roman"/>
          <w:sz w:val="24"/>
          <w:szCs w:val="22"/>
          <w14:ligatures w14:val="standardContextual"/>
        </w:rPr>
        <w:t>1、表二中“实际取得的离岸服务外包业务收入</w:t>
      </w:r>
      <w:r>
        <w:rPr>
          <w:rFonts w:hint="eastAsia" w:ascii="Times New Roman" w:hAnsi="Times New Roman" w:eastAsia="仿宋" w:cs="Times New Roman"/>
          <w:sz w:val="24"/>
          <w:szCs w:val="22"/>
          <w14:ligatures w14:val="standardContextual"/>
        </w:rPr>
        <w:t>合计</w:t>
      </w:r>
      <w:r>
        <w:rPr>
          <w:rFonts w:ascii="Times New Roman" w:hAnsi="Times New Roman" w:eastAsia="仿宋" w:cs="Times New Roman"/>
          <w:sz w:val="24"/>
          <w:szCs w:val="22"/>
          <w14:ligatures w14:val="standardContextual"/>
        </w:rPr>
        <w:t>”=表一第5行</w:t>
      </w:r>
      <w:r>
        <w:rPr>
          <w:rFonts w:hint="eastAsia" w:ascii="Times New Roman" w:hAnsi="Times New Roman" w:eastAsia="仿宋" w:cs="Times New Roman"/>
          <w:sz w:val="24"/>
          <w:szCs w:val="22"/>
          <w14:ligatures w14:val="standardContextual"/>
        </w:rPr>
        <w:t>“</w:t>
      </w:r>
      <w:r>
        <w:rPr>
          <w:rFonts w:ascii="Times New Roman" w:hAnsi="Times New Roman" w:eastAsia="仿宋" w:cs="Times New Roman"/>
          <w:kern w:val="0"/>
          <w:sz w:val="24"/>
          <w:szCs w:val="22"/>
          <w14:ligatures w14:val="standardContextual"/>
        </w:rPr>
        <w:t>离岸服务外包业务收入总额</w:t>
      </w:r>
      <w:r>
        <w:rPr>
          <w:rFonts w:hint="eastAsia" w:ascii="Times New Roman" w:hAnsi="Times New Roman" w:eastAsia="仿宋" w:cs="Times New Roman"/>
          <w:sz w:val="24"/>
          <w:szCs w:val="22"/>
          <w14:ligatures w14:val="standardContextual"/>
        </w:rPr>
        <w:t>”企业申报数</w:t>
      </w:r>
      <w:r>
        <w:rPr>
          <w:rFonts w:ascii="Times New Roman" w:hAnsi="Times New Roman" w:eastAsia="仿宋" w:cs="Times New Roman"/>
          <w:sz w:val="24"/>
          <w:szCs w:val="22"/>
          <w14:ligatures w14:val="standardContextual"/>
        </w:rPr>
        <w:t>。</w:t>
      </w:r>
    </w:p>
    <w:p w14:paraId="7315750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rPr>
          <w:rFonts w:ascii="Times New Roman" w:hAnsi="Times New Roman" w:eastAsia="仿宋" w:cs="Times New Roman"/>
          <w:sz w:val="24"/>
          <w:szCs w:val="22"/>
          <w14:ligatures w14:val="standardContextual"/>
        </w:rPr>
      </w:pPr>
      <w:r>
        <w:rPr>
          <w:rFonts w:ascii="Times New Roman" w:hAnsi="Times New Roman" w:eastAsia="仿宋" w:cs="Times New Roman"/>
          <w:sz w:val="24"/>
          <w:szCs w:val="22"/>
          <w14:ligatures w14:val="standardContextual"/>
        </w:rPr>
        <w:t>2、表二中“实际取得的技术先进型服务业务收入合计”=表一第6行</w:t>
      </w:r>
      <w:r>
        <w:rPr>
          <w:rFonts w:hint="eastAsia" w:ascii="Times New Roman" w:hAnsi="Times New Roman" w:eastAsia="仿宋" w:cs="Times New Roman"/>
          <w:sz w:val="24"/>
          <w:szCs w:val="22"/>
          <w14:ligatures w14:val="standardContextual"/>
        </w:rPr>
        <w:t>“</w:t>
      </w:r>
      <w:r>
        <w:rPr>
          <w:rFonts w:ascii="Times New Roman" w:hAnsi="Times New Roman" w:eastAsia="仿宋" w:cs="Times New Roman"/>
          <w:kern w:val="0"/>
          <w:sz w:val="24"/>
          <w:szCs w:val="22"/>
          <w14:ligatures w14:val="standardContextual"/>
        </w:rPr>
        <w:t>技术先进型服务务收入总额</w:t>
      </w:r>
      <w:r>
        <w:rPr>
          <w:rFonts w:hint="eastAsia" w:ascii="Times New Roman" w:hAnsi="Times New Roman" w:eastAsia="仿宋" w:cs="Times New Roman"/>
          <w:sz w:val="24"/>
          <w:szCs w:val="22"/>
          <w14:ligatures w14:val="standardContextual"/>
        </w:rPr>
        <w:t>”企业申报数</w:t>
      </w:r>
      <w:r>
        <w:rPr>
          <w:rFonts w:ascii="Times New Roman" w:hAnsi="Times New Roman" w:eastAsia="仿宋" w:cs="Times New Roman"/>
          <w:sz w:val="24"/>
          <w:szCs w:val="22"/>
          <w14:ligatures w14:val="standardContextual"/>
        </w:rPr>
        <w:t>。</w:t>
      </w:r>
    </w:p>
    <w:p w14:paraId="50B7B87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p w14:paraId="66AE87B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A47EA"/>
    <w:rsid w:val="3E9A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2025-08-28T00:15:00Z</dcterms:created>
  <dc:creator>灬允西</dc:creator>
  <cp:lastModifiedBy>灬允西</cp:lastModifiedBy>
  <dcterms:modified xsi:type="dcterms:W3CDTF">2025-08-28T00:16:02Z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2B629583D1794BBDA1683498A2A20D64_11</vt:lpwstr>
  </property>
  <property fmtid="{D5CDD505-2E9C-101B-9397-08002B2CF9AE}" pid="4" name="KSOTemplateDocerSaveRecord">
    <vt:lpwstr>eyJoZGlkIjoiN2Y5YjFhM2YzYjM5OGRhNDhmMTBjZGVlMWMyM2QzYzMiLCJ1c2VySWQiOiI0MzM4Njk1ODkifQ==</vt:lpwstr>
  </property>
</Properties>
</file>