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EFFE">
      <w:pPr>
        <w:keepNext/>
        <w:keepLines/>
        <w:ind w:firstLine="0" w:firstLineChars="0"/>
        <w:outlineLvl w:val="0"/>
        <w:rPr>
          <w:rFonts w:eastAsia="黑体" w:cs="Times New Roman"/>
          <w:b w:val="0"/>
          <w:bCs w:val="0"/>
          <w:kern w:val="44"/>
          <w:szCs w:val="44"/>
        </w:rPr>
      </w:pPr>
      <w:r>
        <w:rPr>
          <w:rFonts w:eastAsia="黑体" w:cs="Times New Roman"/>
          <w:b w:val="0"/>
          <w:bCs w:val="0"/>
          <w:kern w:val="44"/>
          <w:szCs w:val="44"/>
        </w:rPr>
        <w:t>附件1</w:t>
      </w:r>
    </w:p>
    <w:p w14:paraId="5E54C7D3">
      <w:pPr>
        <w:snapToGrid w:val="0"/>
        <w:spacing w:line="300" w:lineRule="auto"/>
        <w:ind w:firstLine="0" w:firstLineChars="0"/>
        <w:jc w:val="center"/>
        <w:rPr>
          <w:rFonts w:eastAsia="方正小标宋简体" w:cs="Times New Roman"/>
          <w:sz w:val="52"/>
          <w:szCs w:val="52"/>
        </w:rPr>
      </w:pPr>
    </w:p>
    <w:p w14:paraId="4D279783">
      <w:pPr>
        <w:snapToGrid w:val="0"/>
        <w:spacing w:line="300" w:lineRule="auto"/>
        <w:ind w:firstLine="0" w:firstLineChars="0"/>
        <w:jc w:val="center"/>
        <w:rPr>
          <w:rFonts w:eastAsia="方正小标宋简体" w:cs="Times New Roman"/>
          <w:sz w:val="52"/>
          <w:szCs w:val="52"/>
        </w:rPr>
      </w:pPr>
      <w:r>
        <w:rPr>
          <w:rFonts w:eastAsia="方正小标宋简体" w:cs="Times New Roman"/>
          <w:sz w:val="52"/>
          <w:szCs w:val="52"/>
        </w:rPr>
        <w:t>数字赋能基层减负典型案例</w:t>
      </w:r>
    </w:p>
    <w:p w14:paraId="7582E0B6">
      <w:pPr>
        <w:snapToGrid w:val="0"/>
        <w:spacing w:line="300" w:lineRule="auto"/>
        <w:ind w:firstLine="0" w:firstLineChars="0"/>
        <w:jc w:val="center"/>
        <w:rPr>
          <w:rFonts w:hint="eastAsia" w:eastAsia="方正小标宋简体" w:cs="Times New Roman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sz w:val="52"/>
          <w:szCs w:val="52"/>
          <w:lang w:val="en-US" w:eastAsia="zh-CN"/>
        </w:rPr>
        <w:t>情况介绍</w:t>
      </w:r>
    </w:p>
    <w:p w14:paraId="38F39802">
      <w:pPr>
        <w:ind w:firstLine="0" w:firstLineChars="0"/>
        <w:jc w:val="center"/>
        <w:outlineLvl w:val="0"/>
        <w:rPr>
          <w:rFonts w:eastAsia="楷体_GB2312" w:cs="Times New Roman"/>
          <w:bCs/>
          <w:szCs w:val="32"/>
        </w:rPr>
      </w:pPr>
      <w:r>
        <w:rPr>
          <w:rFonts w:eastAsia="楷体_GB2312" w:cs="Times New Roman"/>
          <w:bCs/>
          <w:szCs w:val="32"/>
        </w:rPr>
        <w:t>（填报模板）</w:t>
      </w:r>
    </w:p>
    <w:p w14:paraId="741B6229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5991AC24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4485B4A0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586F25E8">
      <w:pPr>
        <w:ind w:firstLine="0" w:firstLineChars="0"/>
        <w:jc w:val="center"/>
        <w:rPr>
          <w:rFonts w:eastAsia="仿宋" w:cs="Times New Roman"/>
          <w:bCs/>
        </w:rPr>
      </w:pPr>
    </w:p>
    <w:tbl>
      <w:tblPr>
        <w:tblStyle w:val="14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531"/>
      </w:tblGrid>
      <w:tr w14:paraId="0DCF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B0E0F92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案例名称：</w:t>
            </w:r>
          </w:p>
        </w:tc>
        <w:tc>
          <w:tcPr>
            <w:tcW w:w="6531" w:type="dxa"/>
            <w:tcBorders>
              <w:bottom w:val="single" w:color="auto" w:sz="4" w:space="0"/>
            </w:tcBorders>
          </w:tcPr>
          <w:p w14:paraId="25782929">
            <w:pPr>
              <w:spacing w:before="160"/>
              <w:ind w:firstLine="0" w:firstLineChars="0"/>
              <w:textAlignment w:val="bottom"/>
              <w:rPr>
                <w:rFonts w:eastAsia="黑体" w:cs="Times New Roman"/>
                <w:szCs w:val="32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</w:p>
        </w:tc>
      </w:tr>
      <w:tr w14:paraId="4E161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779AA06B">
            <w:pPr>
              <w:spacing w:before="160"/>
              <w:ind w:firstLine="0" w:firstLineChars="0"/>
              <w:textAlignment w:val="bottom"/>
              <w:rPr>
                <w:rFonts w:hint="eastAsia" w:eastAsia="仿宋_GB2312" w:cs="Times New Roman"/>
                <w:szCs w:val="32"/>
                <w:lang w:eastAsia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应用</w:t>
            </w:r>
            <w:r>
              <w:rPr>
                <w:rFonts w:hint="eastAsia" w:cs="Times New Roman"/>
                <w:szCs w:val="32"/>
              </w:rPr>
              <w:t>方向</w:t>
            </w:r>
            <w:r>
              <w:rPr>
                <w:rFonts w:hint="eastAsia" w:cs="Times New Roman"/>
                <w:szCs w:val="32"/>
                <w:lang w:eastAsia="zh-CN"/>
              </w:rPr>
              <w:t>：</w:t>
            </w:r>
          </w:p>
        </w:tc>
        <w:tc>
          <w:tcPr>
            <w:tcW w:w="6531" w:type="dxa"/>
            <w:tcBorders>
              <w:bottom w:val="single" w:color="auto" w:sz="4" w:space="0"/>
            </w:tcBorders>
            <w:vAlign w:val="center"/>
          </w:tcPr>
          <w:p w14:paraId="02092C39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□直达基层政务办公平台   □民意速办平台</w:t>
            </w:r>
          </w:p>
          <w:p w14:paraId="34F24A38">
            <w:pPr>
              <w:adjustRightInd w:val="0"/>
              <w:snapToGrid w:val="0"/>
              <w:ind w:firstLine="0" w:firstLineChars="0"/>
              <w:rPr>
                <w:rFonts w:eastAsia="黑体" w:cs="Times New Roman"/>
                <w:szCs w:val="32"/>
                <w:lang w:val="zh-CN"/>
              </w:rPr>
            </w:pPr>
            <w:r>
              <w:rPr>
                <w:rFonts w:hint="eastAsia" w:cs="Times New Roman"/>
                <w:sz w:val="24"/>
              </w:rPr>
              <w:t>□人工智能+基层治理应用  □破解基层治理难点痛点应用</w:t>
            </w:r>
          </w:p>
        </w:tc>
      </w:tr>
      <w:tr w14:paraId="5DC3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</w:tcPr>
          <w:p w14:paraId="3FE68A62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开发</w:t>
            </w:r>
            <w:r>
              <w:rPr>
                <w:rFonts w:cs="Times New Roman"/>
                <w:szCs w:val="32"/>
                <w:lang w:val="zh-CN"/>
              </w:rPr>
              <w:t>单位：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0A579A36">
            <w:pPr>
              <w:spacing w:before="160"/>
              <w:ind w:firstLine="2240" w:firstLineChars="700"/>
              <w:textAlignment w:val="bottom"/>
              <w:rPr>
                <w:rFonts w:eastAsia="黑体"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（加盖公章）</w:t>
            </w:r>
          </w:p>
        </w:tc>
      </w:tr>
      <w:tr w14:paraId="2200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394872BF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联系人：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2B66CE2C">
            <w:pPr>
              <w:spacing w:before="160"/>
              <w:ind w:firstLine="0" w:firstLineChars="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2273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7E5A8C22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联系电话：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72BEF2C1">
            <w:pPr>
              <w:spacing w:before="160"/>
              <w:ind w:firstLine="2240" w:firstLineChars="70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1DDD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4DAA58EF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联系邮箱：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1B22B745">
            <w:pPr>
              <w:spacing w:before="160"/>
              <w:ind w:firstLine="2240" w:firstLineChars="70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7014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5A978648">
            <w:pPr>
              <w:spacing w:before="160"/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填报日期：</w:t>
            </w:r>
          </w:p>
        </w:tc>
        <w:tc>
          <w:tcPr>
            <w:tcW w:w="6531" w:type="dxa"/>
            <w:tcBorders>
              <w:top w:val="single" w:color="auto" w:sz="4" w:space="0"/>
              <w:bottom w:val="single" w:color="auto" w:sz="4" w:space="0"/>
            </w:tcBorders>
          </w:tcPr>
          <w:p w14:paraId="020760AF">
            <w:pPr>
              <w:spacing w:before="160"/>
              <w:ind w:firstLine="1600" w:firstLineChars="50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</w:tbl>
    <w:p w14:paraId="3A244BD8">
      <w:pPr>
        <w:adjustRightInd w:val="0"/>
        <w:snapToGrid w:val="0"/>
        <w:spacing w:line="360" w:lineRule="auto"/>
        <w:ind w:firstLine="0" w:firstLineChars="0"/>
        <w:rPr>
          <w:rFonts w:eastAsia="黑体" w:cs="Times New Roman"/>
          <w:szCs w:val="32"/>
        </w:rPr>
      </w:pPr>
    </w:p>
    <w:p w14:paraId="113BE95C">
      <w:pPr>
        <w:spacing w:line="560" w:lineRule="exact"/>
        <w:ind w:firstLine="0" w:firstLineChars="0"/>
        <w:jc w:val="center"/>
        <w:rPr>
          <w:rFonts w:eastAsia="黑体" w:cs="Times New Roman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2" w:name="img_00001"/>
      <w:bookmarkEnd w:id="2"/>
      <w:bookmarkStart w:id="3" w:name="barcode"/>
      <w:bookmarkEnd w:id="3"/>
      <w:r>
        <w:rPr>
          <w:rFonts w:eastAsia="黑体" w:cs="Times New Roman"/>
          <w:sz w:val="30"/>
          <w:szCs w:val="30"/>
        </w:rPr>
        <w:br w:type="page"/>
      </w:r>
    </w:p>
    <w:p w14:paraId="78433593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 w14:paraId="456B380C">
      <w:pPr>
        <w:spacing w:line="560" w:lineRule="exact"/>
        <w:ind w:firstLine="614" w:firstLineChars="19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一、填写单位应仔细阅读《</w:t>
      </w:r>
      <w:r>
        <w:rPr>
          <w:rFonts w:hint="eastAsia" w:ascii="仿宋_GB2312" w:hAnsi="仿宋_GB2312" w:cs="仿宋_GB2312"/>
          <w:szCs w:val="32"/>
          <w:lang w:val="en-US" w:eastAsia="zh-CN"/>
        </w:rPr>
        <w:t>工业和信息化部办公厅</w:t>
      </w:r>
      <w:r>
        <w:rPr>
          <w:rFonts w:hint="eastAsia" w:ascii="仿宋_GB2312" w:hAnsi="仿宋_GB2312" w:cs="仿宋_GB2312"/>
          <w:szCs w:val="32"/>
        </w:rPr>
        <w:t>关于</w:t>
      </w:r>
      <w:r>
        <w:rPr>
          <w:rFonts w:hint="eastAsia" w:ascii="仿宋_GB2312" w:hAnsi="仿宋_GB2312" w:cs="仿宋_GB2312"/>
          <w:szCs w:val="32"/>
          <w:lang w:val="en-US" w:eastAsia="zh-CN"/>
        </w:rPr>
        <w:t>开展</w:t>
      </w:r>
      <w:r>
        <w:rPr>
          <w:rFonts w:hint="eastAsia" w:ascii="仿宋_GB2312" w:hAnsi="仿宋_GB2312" w:cs="仿宋_GB2312"/>
          <w:szCs w:val="32"/>
        </w:rPr>
        <w:t>数字赋能基层减负典型案例</w:t>
      </w:r>
      <w:r>
        <w:rPr>
          <w:rFonts w:hint="eastAsia" w:ascii="仿宋_GB2312" w:hAnsi="仿宋_GB2312" w:cs="仿宋_GB2312"/>
          <w:szCs w:val="32"/>
          <w:lang w:val="en-US" w:eastAsia="zh-CN"/>
        </w:rPr>
        <w:t>推荐工作</w:t>
      </w:r>
      <w:r>
        <w:rPr>
          <w:rFonts w:hint="eastAsia" w:ascii="仿宋_GB2312" w:hAnsi="仿宋_GB2312" w:cs="仿宋_GB2312"/>
          <w:szCs w:val="32"/>
        </w:rPr>
        <w:t>的通知》，如实、详细地按照模板要求填写各项内容。</w:t>
      </w:r>
    </w:p>
    <w:p w14:paraId="3D51F0B6">
      <w:pPr>
        <w:spacing w:line="560" w:lineRule="exact"/>
        <w:ind w:firstLine="614" w:firstLineChars="192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二、案例介绍内容中第一次出现外文名词时，要写清全称和缩写，再出现同一词时可以使用缩写。</w:t>
      </w:r>
    </w:p>
    <w:p w14:paraId="0B8C537B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三、组织机构代码是指单位组织机构代码证上的标识代码，是由全国组织机构代码管理中心所赋予的唯一法人标识代码。</w:t>
      </w:r>
    </w:p>
    <w:p w14:paraId="216B559A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四、统一社会信用代码是指单位三证合一营业执照上的标识代码，是由工商行政管理部门核发的法人和其他组织的唯一标识代码。</w:t>
      </w:r>
    </w:p>
    <w:p w14:paraId="2DBFA61A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五、编写人员应客观、真实地填报案例</w:t>
      </w:r>
      <w:r>
        <w:rPr>
          <w:rFonts w:hint="eastAsia" w:ascii="仿宋_GB2312" w:hAnsi="仿宋_GB2312" w:cs="仿宋_GB2312"/>
          <w:szCs w:val="32"/>
          <w:lang w:val="en-US" w:eastAsia="zh-CN"/>
        </w:rPr>
        <w:t>情况介绍</w:t>
      </w:r>
      <w:r>
        <w:rPr>
          <w:rFonts w:hint="eastAsia" w:ascii="仿宋_GB2312" w:hAnsi="仿宋_GB2312" w:cs="仿宋_GB2312"/>
          <w:szCs w:val="32"/>
        </w:rPr>
        <w:t>，尊重他人知识产权，遵守国家有关知识产权法规。在案例方案中引用他人研究成果时，必须以脚注或其他方式注明出处。</w:t>
      </w:r>
    </w:p>
    <w:p w14:paraId="2C53ECEB">
      <w:pPr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六、案例介绍内容应凝练，避免过于理论化和技术化。</w:t>
      </w:r>
    </w:p>
    <w:p w14:paraId="044BE4F6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71462F6C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承诺申明</w:t>
      </w:r>
    </w:p>
    <w:p w14:paraId="2C962E6F">
      <w:pPr>
        <w:spacing w:line="300" w:lineRule="auto"/>
        <w:ind w:firstLine="0" w:firstLineChars="0"/>
        <w:jc w:val="center"/>
        <w:rPr>
          <w:rFonts w:eastAsia="黑体" w:cs="Times New Roman"/>
          <w:b/>
          <w:kern w:val="36"/>
          <w:sz w:val="44"/>
          <w:szCs w:val="44"/>
        </w:rPr>
      </w:pPr>
    </w:p>
    <w:p w14:paraId="188016E4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cs="Times New Roman"/>
          <w:szCs w:val="32"/>
        </w:rPr>
        <w:t>我单位对提供全部资料的真实性负责，并保证所涉及的</w:t>
      </w:r>
      <w:r>
        <w:rPr>
          <w:rFonts w:hint="eastAsia" w:cs="Times New Roman"/>
          <w:szCs w:val="32"/>
        </w:rPr>
        <w:t>“数字赋能基层减负”</w:t>
      </w:r>
      <w:r>
        <w:rPr>
          <w:rFonts w:cs="Times New Roman"/>
          <w:szCs w:val="32"/>
        </w:rPr>
        <w:t>案例不存在侵犯他人知识产权的情况。</w:t>
      </w:r>
    </w:p>
    <w:p w14:paraId="04FAF602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2.</w:t>
      </w:r>
      <w:r>
        <w:rPr>
          <w:rFonts w:cs="Times New Roman"/>
          <w:szCs w:val="32"/>
        </w:rPr>
        <w:t>我单位所涉及的</w:t>
      </w:r>
      <w:r>
        <w:rPr>
          <w:rFonts w:hint="eastAsia" w:cs="Times New Roman"/>
          <w:szCs w:val="32"/>
        </w:rPr>
        <w:t>“数字赋能基层减负”</w:t>
      </w:r>
      <w:r>
        <w:rPr>
          <w:rFonts w:cs="Times New Roman"/>
          <w:szCs w:val="32"/>
        </w:rPr>
        <w:t>案例内容皆符合国家有关法律法规及相关产业政策要求。</w:t>
      </w:r>
    </w:p>
    <w:p w14:paraId="2ABC61A7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3.</w:t>
      </w:r>
      <w:r>
        <w:rPr>
          <w:rFonts w:cs="Times New Roman"/>
          <w:szCs w:val="32"/>
        </w:rPr>
        <w:t>我单位对所提交的材料负有保密责任，按照国家相关保密规定，所提交的内容未涉及国家秘密、个人信息和其他敏感信息。</w:t>
      </w:r>
    </w:p>
    <w:p w14:paraId="17FAFC9E">
      <w:pPr>
        <w:numPr>
          <w:ilvl w:val="-1"/>
          <w:numId w:val="0"/>
        </w:numPr>
        <w:spacing w:line="560" w:lineRule="exact"/>
        <w:ind w:firstLine="64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4.</w:t>
      </w:r>
      <w:r>
        <w:rPr>
          <w:rFonts w:hint="eastAsia" w:cs="Times New Roman"/>
          <w:szCs w:val="32"/>
        </w:rPr>
        <w:t>“数字赋能基层减负”</w:t>
      </w:r>
      <w:r>
        <w:rPr>
          <w:rFonts w:cs="Times New Roman"/>
          <w:szCs w:val="32"/>
        </w:rPr>
        <w:t>案例</w:t>
      </w:r>
      <w:r>
        <w:rPr>
          <w:rFonts w:hint="eastAsia" w:cs="Times New Roman"/>
          <w:szCs w:val="32"/>
          <w:lang w:val="en-US" w:eastAsia="zh-CN"/>
        </w:rPr>
        <w:t>情况介绍</w:t>
      </w:r>
      <w:r>
        <w:rPr>
          <w:rFonts w:cs="Times New Roman"/>
          <w:szCs w:val="32"/>
        </w:rPr>
        <w:t>中所填写的相关文字和图片已经由我单位审核，确认无误。</w:t>
      </w:r>
    </w:p>
    <w:p w14:paraId="12B9EEAD">
      <w:pPr>
        <w:spacing w:line="560" w:lineRule="exact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我单位对违反上述声明导致的后果承担全部法律责任。</w:t>
      </w:r>
    </w:p>
    <w:p w14:paraId="00A560D9">
      <w:pPr>
        <w:spacing w:line="560" w:lineRule="exact"/>
        <w:ind w:firstLine="640"/>
        <w:rPr>
          <w:rFonts w:cs="Times New Roman"/>
          <w:szCs w:val="32"/>
        </w:rPr>
      </w:pPr>
    </w:p>
    <w:p w14:paraId="6381196E">
      <w:pPr>
        <w:spacing w:line="560" w:lineRule="exact"/>
        <w:ind w:firstLine="640"/>
        <w:rPr>
          <w:rFonts w:cs="Times New Roman"/>
          <w:szCs w:val="32"/>
        </w:rPr>
      </w:pPr>
    </w:p>
    <w:p w14:paraId="6AB97E6E">
      <w:pPr>
        <w:spacing w:line="560" w:lineRule="exact"/>
        <w:ind w:right="640" w:firstLine="4320" w:firstLineChars="1350"/>
        <w:rPr>
          <w:rFonts w:cs="Times New Roman"/>
          <w:szCs w:val="32"/>
        </w:rPr>
      </w:pPr>
      <w:r>
        <w:rPr>
          <w:rFonts w:cs="Times New Roman"/>
          <w:szCs w:val="32"/>
        </w:rPr>
        <w:t>法定代表人：（签字）</w:t>
      </w:r>
    </w:p>
    <w:p w14:paraId="693435B9">
      <w:pPr>
        <w:spacing w:line="560" w:lineRule="exact"/>
        <w:ind w:right="640" w:firstLine="4320" w:firstLineChars="1350"/>
        <w:rPr>
          <w:rFonts w:cs="Times New Roman"/>
          <w:szCs w:val="32"/>
        </w:rPr>
      </w:pPr>
      <w:r>
        <w:rPr>
          <w:rFonts w:cs="Times New Roman"/>
          <w:szCs w:val="32"/>
        </w:rPr>
        <w:t>单位公章：（单位盖章）</w:t>
      </w:r>
    </w:p>
    <w:p w14:paraId="12FDEC67">
      <w:pPr>
        <w:spacing w:line="560" w:lineRule="exact"/>
        <w:ind w:right="640" w:firstLine="640"/>
        <w:jc w:val="right"/>
        <w:rPr>
          <w:rFonts w:cs="Times New Roman"/>
          <w:szCs w:val="32"/>
        </w:rPr>
      </w:pPr>
      <w:r>
        <w:rPr>
          <w:rFonts w:cs="Times New Roman"/>
          <w:szCs w:val="32"/>
        </w:rPr>
        <w:t>年   月   日</w:t>
      </w:r>
    </w:p>
    <w:p w14:paraId="3262D800">
      <w:pPr>
        <w:wordWrap w:val="0"/>
        <w:spacing w:line="560" w:lineRule="exact"/>
        <w:ind w:right="640" w:firstLine="4800" w:firstLineChars="1500"/>
        <w:rPr>
          <w:rFonts w:cs="Times New Roman"/>
          <w:szCs w:val="32"/>
        </w:rPr>
      </w:pPr>
    </w:p>
    <w:p w14:paraId="150554C4">
      <w:pPr>
        <w:pStyle w:val="6"/>
        <w:ind w:firstLine="600"/>
        <w:rPr>
          <w:rFonts w:hint="eastAsia"/>
          <w:lang w:eastAsia="zh-CN"/>
        </w:rPr>
      </w:pPr>
    </w:p>
    <w:p w14:paraId="486417DA">
      <w:pPr>
        <w:pStyle w:val="6"/>
        <w:ind w:firstLine="600"/>
        <w:rPr>
          <w:rFonts w:hint="eastAsia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5390AB6B">
      <w:pPr>
        <w:spacing w:line="560" w:lineRule="exact"/>
        <w:ind w:firstLine="640"/>
        <w:jc w:val="left"/>
      </w:pPr>
      <w:r>
        <w:rPr>
          <w:rFonts w:hint="eastAsia" w:ascii="黑体" w:hAnsi="黑体" w:eastAsia="黑体" w:cs="黑体"/>
          <w:szCs w:val="32"/>
        </w:rPr>
        <w:t>一、基本信息</w:t>
      </w:r>
    </w:p>
    <w:tbl>
      <w:tblPr>
        <w:tblStyle w:val="1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891"/>
        <w:gridCol w:w="1598"/>
        <w:gridCol w:w="1766"/>
        <w:gridCol w:w="1568"/>
      </w:tblGrid>
      <w:tr w14:paraId="5CF5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40AF">
            <w:pPr>
              <w:spacing w:line="360" w:lineRule="auto"/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开发单位</w:t>
            </w:r>
          </w:p>
          <w:p w14:paraId="700D04B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基本</w:t>
            </w:r>
            <w:r>
              <w:rPr>
                <w:rFonts w:cs="Times New Roman"/>
                <w:sz w:val="24"/>
              </w:rPr>
              <w:t>信息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6F9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单位名称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CE8C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BC02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单位性质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168F9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6D62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9BB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0A67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通讯地址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F7ED8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0D38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F4A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593C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437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E20B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注册地址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4A6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D697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026C9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5116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9EC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869E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组织机构代码或统一社会信用代码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924D4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355D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E3CCB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法定代表人</w:t>
            </w:r>
          </w:p>
          <w:p w14:paraId="3431516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信息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C12C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姓名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ADD6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D344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2C07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56AE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E240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A3A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移动电话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D98AF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748F1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电子邮箱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1773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758B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2DF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经营范围</w:t>
            </w:r>
          </w:p>
        </w:tc>
        <w:tc>
          <w:tcPr>
            <w:tcW w:w="6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4C30F">
            <w:pPr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3E2C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4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803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开发</w:t>
            </w:r>
            <w:r>
              <w:rPr>
                <w:rFonts w:cs="Times New Roman"/>
                <w:sz w:val="24"/>
              </w:rPr>
              <w:t>单位简介</w:t>
            </w:r>
          </w:p>
        </w:tc>
        <w:tc>
          <w:tcPr>
            <w:tcW w:w="68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069C92">
            <w:pPr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（包括但不限于核心业务、核心产品及商业模式、近三年营收情况、员工规模及结构、研发投入情况、近三年技术成果</w:t>
            </w:r>
            <w:r>
              <w:rPr>
                <w:rFonts w:hint="eastAsia" w:cs="Times New Roman"/>
                <w:sz w:val="24"/>
              </w:rPr>
              <w:t>、用户情况</w:t>
            </w:r>
            <w:r>
              <w:rPr>
                <w:rFonts w:cs="Times New Roman"/>
                <w:sz w:val="24"/>
              </w:rPr>
              <w:t>和获奖情况，不超过</w:t>
            </w:r>
            <w:r>
              <w:rPr>
                <w:rFonts w:hint="eastAsia" w:cs="Times New Roman"/>
                <w:sz w:val="24"/>
              </w:rPr>
              <w:t>800</w:t>
            </w:r>
            <w:r>
              <w:rPr>
                <w:rFonts w:cs="Times New Roman"/>
                <w:sz w:val="24"/>
              </w:rPr>
              <w:t>字）</w:t>
            </w:r>
          </w:p>
          <w:p w14:paraId="66B162E8">
            <w:pPr>
              <w:ind w:firstLine="0" w:firstLineChars="0"/>
              <w:jc w:val="left"/>
              <w:rPr>
                <w:rFonts w:cs="Times New Roman"/>
                <w:sz w:val="24"/>
              </w:rPr>
            </w:pPr>
          </w:p>
        </w:tc>
      </w:tr>
    </w:tbl>
    <w:p w14:paraId="7DD50CD9">
      <w:pPr>
        <w:pStyle w:val="2"/>
        <w:ind w:firstLine="640"/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1A561C09">
      <w:pPr>
        <w:spacing w:line="560" w:lineRule="exact"/>
        <w:ind w:firstLine="64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二、案例信息</w:t>
      </w:r>
    </w:p>
    <w:tbl>
      <w:tblPr>
        <w:tblStyle w:val="14"/>
        <w:tblW w:w="8098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2413"/>
        <w:gridCol w:w="1320"/>
        <w:gridCol w:w="1860"/>
        <w:gridCol w:w="1341"/>
        <w:tblGridChange w:id="0">
          <w:tblGrid>
            <w:gridCol w:w="69"/>
            <w:gridCol w:w="1095"/>
            <w:gridCol w:w="69"/>
            <w:gridCol w:w="2120"/>
            <w:gridCol w:w="224"/>
            <w:gridCol w:w="1296"/>
            <w:gridCol w:w="24"/>
            <w:gridCol w:w="1616"/>
            <w:gridCol w:w="244"/>
            <w:gridCol w:w="1341"/>
            <w:gridCol w:w="69"/>
          </w:tblGrid>
        </w:tblGridChange>
      </w:tblGrid>
      <w:tr w14:paraId="68BCD37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47E3FEF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案例名称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A67BCA5">
            <w:pPr>
              <w:adjustRightInd w:val="0"/>
              <w:snapToGrid w:val="0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  <w:tr w14:paraId="25A6794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F0A628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用户覆盖情况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C7312D6">
            <w:pPr>
              <w:adjustRightInd w:val="0"/>
              <w:snapToGrid w:val="0"/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（简述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平台或应用提供服务的用户覆盖情况</w:t>
            </w:r>
            <w:r>
              <w:rPr>
                <w:rFonts w:cs="Times New Roman"/>
                <w:sz w:val="21"/>
                <w:szCs w:val="21"/>
              </w:rPr>
              <w:t>，100字左右）</w:t>
            </w:r>
          </w:p>
        </w:tc>
      </w:tr>
      <w:tr w14:paraId="0097FBC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E868076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方向</w:t>
            </w:r>
          </w:p>
        </w:tc>
        <w:tc>
          <w:tcPr>
            <w:tcW w:w="6934" w:type="dxa"/>
            <w:gridSpan w:val="4"/>
            <w:tcBorders>
              <w:bottom w:val="single" w:color="auto" w:sz="4" w:space="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FB2482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□直达基层政务办公平台</w:t>
            </w:r>
          </w:p>
          <w:p w14:paraId="25B44999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□民意速办平台</w:t>
            </w:r>
          </w:p>
          <w:p w14:paraId="1078392B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□人工智能+基层治理应用</w:t>
            </w:r>
          </w:p>
          <w:p w14:paraId="6F35DE24">
            <w:pPr>
              <w:adjustRightInd w:val="0"/>
              <w:snapToGrid w:val="0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□破解基层治理难点痛点应用</w:t>
            </w:r>
          </w:p>
        </w:tc>
      </w:tr>
      <w:tr w14:paraId="4D36C96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1164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1A2959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开发单位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413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551F10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营收规模</w:t>
            </w:r>
          </w:p>
          <w:p w14:paraId="2398E5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（万元）</w:t>
            </w:r>
          </w:p>
        </w:tc>
        <w:tc>
          <w:tcPr>
            <w:tcW w:w="132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BA9235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2BC764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研发人员和运维人员数量</w:t>
            </w:r>
          </w:p>
          <w:p w14:paraId="7313315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（人）</w:t>
            </w:r>
          </w:p>
        </w:tc>
        <w:tc>
          <w:tcPr>
            <w:tcW w:w="134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25836B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327AE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164" w:type="dxa"/>
            <w:vMerge w:val="continu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9D8D7CC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3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EDB781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项目研发投入</w:t>
            </w:r>
          </w:p>
          <w:p w14:paraId="649BC38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（万元）</w:t>
            </w:r>
          </w:p>
        </w:tc>
        <w:tc>
          <w:tcPr>
            <w:tcW w:w="4521" w:type="dxa"/>
            <w:gridSpan w:val="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AA025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B43BA8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164" w:type="dxa"/>
            <w:vMerge w:val="restart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CC86B78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运行情况</w:t>
            </w:r>
          </w:p>
        </w:tc>
        <w:tc>
          <w:tcPr>
            <w:tcW w:w="241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68BA55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用户覆盖率</w:t>
            </w:r>
          </w:p>
          <w:p w14:paraId="5192B68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cs="Times New Roman"/>
                <w:sz w:val="24"/>
                <w:szCs w:val="24"/>
              </w:rPr>
              <w:t>）</w:t>
            </w:r>
          </w:p>
          <w:p w14:paraId="0780FA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注册用户数</w:t>
            </w:r>
          </w:p>
          <w:p w14:paraId="19D503C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 w14:paraId="1B1B1E6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目标用户数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A69F5D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07295C6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用户</w:t>
            </w:r>
            <w:r>
              <w:rPr>
                <w:rFonts w:hint="eastAsia" w:cs="Times New Roman"/>
                <w:sz w:val="24"/>
                <w:szCs w:val="24"/>
              </w:rPr>
              <w:t>活跃度</w:t>
            </w:r>
          </w:p>
          <w:p w14:paraId="4E09EBB6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（%）</w:t>
            </w:r>
          </w:p>
          <w:p w14:paraId="3A2ED31C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（日活用户数</w:t>
            </w:r>
          </w:p>
          <w:p w14:paraId="6DA4897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/</w:t>
            </w:r>
          </w:p>
          <w:p w14:paraId="5C39BC9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注册用户数）</w:t>
            </w:r>
          </w:p>
        </w:tc>
        <w:tc>
          <w:tcPr>
            <w:tcW w:w="1341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E0405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74AA7A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164" w:type="dxa"/>
            <w:vMerge w:val="continue"/>
            <w:tcBorders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2057232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9ECA134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数据互通部门个数</w:t>
            </w:r>
          </w:p>
          <w:p w14:paraId="15F12268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（个）</w:t>
            </w:r>
          </w:p>
        </w:tc>
        <w:tc>
          <w:tcPr>
            <w:tcW w:w="132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EC1B371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80DD0B7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填报数据</w:t>
            </w:r>
            <w:r>
              <w:rPr>
                <w:rFonts w:hint="eastAsia" w:cs="Times New Roman"/>
                <w:sz w:val="24"/>
                <w:szCs w:val="24"/>
              </w:rPr>
              <w:t>减少量（%）</w:t>
            </w:r>
          </w:p>
        </w:tc>
        <w:tc>
          <w:tcPr>
            <w:tcW w:w="1341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550CCE14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96DD73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164" w:type="dxa"/>
            <w:vMerge w:val="continue"/>
            <w:tcBorders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60FDD4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3" w:type="dxa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9A904E6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任务处理时间缩短率</w:t>
            </w:r>
            <w:r>
              <w:rPr>
                <w:rFonts w:hint="eastAsia" w:cs="Times New Roman"/>
                <w:sz w:val="24"/>
                <w:szCs w:val="24"/>
              </w:rPr>
              <w:t>（%）</w:t>
            </w:r>
          </w:p>
        </w:tc>
        <w:tc>
          <w:tcPr>
            <w:tcW w:w="4521" w:type="dxa"/>
            <w:gridSpan w:val="3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42DBB0F"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137CE6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35E60544">
            <w:pPr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案例概述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5464C297">
            <w:pPr>
              <w:ind w:firstLine="0" w:firstLineChars="0"/>
              <w:rPr>
                <w:rFonts w:cs="Times New Roman"/>
                <w:sz w:val="21"/>
                <w:szCs w:val="20"/>
              </w:rPr>
            </w:pPr>
            <w:r>
              <w:rPr>
                <w:rFonts w:cs="Times New Roman"/>
                <w:sz w:val="21"/>
                <w:szCs w:val="20"/>
              </w:rPr>
              <w:t>概述案例基本情况，</w:t>
            </w:r>
            <w:r>
              <w:rPr>
                <w:rFonts w:hint="eastAsia" w:cs="Times New Roman"/>
                <w:sz w:val="21"/>
                <w:szCs w:val="21"/>
              </w:rPr>
              <w:t>包括但不限于：主要功能、项目规模、项目总投入情况（包括人、财、物等方面）、投入产出比、用户情况等。（2</w:t>
            </w:r>
            <w:r>
              <w:rPr>
                <w:rFonts w:cs="Times New Roman"/>
                <w:sz w:val="21"/>
                <w:szCs w:val="20"/>
              </w:rPr>
              <w:t>00字</w:t>
            </w:r>
            <w:r>
              <w:rPr>
                <w:rFonts w:hint="eastAsia" w:cs="Times New Roman"/>
                <w:sz w:val="21"/>
                <w:szCs w:val="20"/>
              </w:rPr>
              <w:t>左右</w:t>
            </w:r>
            <w:r>
              <w:rPr>
                <w:rFonts w:hint="eastAsia" w:cs="Times New Roman"/>
                <w:sz w:val="21"/>
                <w:szCs w:val="21"/>
              </w:rPr>
              <w:t>）</w:t>
            </w:r>
          </w:p>
          <w:p w14:paraId="388A003C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</w:tc>
      </w:tr>
      <w:tr w14:paraId="00F0069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9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74F6C9C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案例背景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AA8524E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介绍案例的实施背景，包括但不限于：</w:t>
            </w:r>
          </w:p>
          <w:p w14:paraId="666A40FE">
            <w:pPr>
              <w:ind w:firstLine="0" w:firstLineChars="0"/>
              <w:rPr>
                <w:rFonts w:cs="Times New Roman"/>
                <w:kern w:val="44"/>
                <w:sz w:val="21"/>
                <w:szCs w:val="21"/>
              </w:rPr>
            </w:pPr>
          </w:p>
          <w:p w14:paraId="154C3521">
            <w:pPr>
              <w:ind w:firstLine="0" w:firstLineChars="0"/>
              <w:rPr>
                <w:rFonts w:cs="Times New Roman"/>
                <w:kern w:val="44"/>
                <w:sz w:val="21"/>
                <w:szCs w:val="21"/>
              </w:rPr>
            </w:pPr>
            <w:r>
              <w:rPr>
                <w:rFonts w:cs="Times New Roman"/>
                <w:kern w:val="44"/>
                <w:sz w:val="21"/>
                <w:szCs w:val="21"/>
              </w:rPr>
              <w:t>1.主体信息（案例中的主要实施主体、相关利益方等，介绍这些主体的角色和职责以及在案例中的收益情况）</w:t>
            </w:r>
            <w:r>
              <w:rPr>
                <w:rFonts w:hint="eastAsia" w:cs="Times New Roman"/>
                <w:kern w:val="44"/>
                <w:sz w:val="21"/>
                <w:szCs w:val="21"/>
              </w:rPr>
              <w:t>；</w:t>
            </w:r>
          </w:p>
          <w:p w14:paraId="279EF933">
            <w:pPr>
              <w:ind w:firstLine="0" w:firstLineChars="0"/>
              <w:rPr>
                <w:rFonts w:cs="Times New Roman"/>
                <w:sz w:val="21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>2.问题描述（介绍基层负担现状、立足场景需求痛点，针对政务应用程序复杂多样、报表数量多、上报任务重、数据共享难、数据汇总任务重；民众诉求解决慢、信息沟通耗时长等问题介绍案例实施背景）</w:t>
            </w:r>
            <w:r>
              <w:rPr>
                <w:rFonts w:hint="eastAsia" w:cs="Times New Roman"/>
                <w:sz w:val="21"/>
                <w:szCs w:val="21"/>
              </w:rPr>
              <w:t>等方面</w:t>
            </w:r>
          </w:p>
          <w:p w14:paraId="18CAD493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3849C3F9">
            <w:pPr>
              <w:ind w:firstLine="0" w:firstLineChars="0"/>
              <w:rPr>
                <w:rFonts w:eastAsia="黑体" w:cs="Times New Roman"/>
                <w:kern w:val="44"/>
                <w:szCs w:val="44"/>
              </w:rPr>
            </w:pPr>
            <w:r>
              <w:rPr>
                <w:rFonts w:cs="Times New Roman"/>
                <w:sz w:val="21"/>
                <w:szCs w:val="20"/>
              </w:rPr>
              <w:t>及其他在案例背景方面的信息。（</w:t>
            </w:r>
            <w:r>
              <w:rPr>
                <w:rFonts w:hint="eastAsia" w:cs="Times New Roman"/>
                <w:sz w:val="21"/>
                <w:szCs w:val="20"/>
              </w:rPr>
              <w:t>3</w:t>
            </w:r>
            <w:r>
              <w:rPr>
                <w:rFonts w:cs="Times New Roman"/>
                <w:sz w:val="21"/>
                <w:szCs w:val="20"/>
              </w:rPr>
              <w:t>00字</w:t>
            </w:r>
            <w:r>
              <w:rPr>
                <w:rFonts w:hint="eastAsia" w:cs="Times New Roman"/>
                <w:sz w:val="21"/>
                <w:szCs w:val="20"/>
              </w:rPr>
              <w:t>左右</w:t>
            </w:r>
            <w:r>
              <w:rPr>
                <w:rFonts w:cs="Times New Roman"/>
                <w:sz w:val="21"/>
                <w:szCs w:val="20"/>
              </w:rPr>
              <w:t>）</w:t>
            </w:r>
          </w:p>
        </w:tc>
      </w:tr>
      <w:tr w14:paraId="7A7225B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133AA91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应用情况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4C760BC9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介绍所采用的数字化手段在基层治理领域的应用情况</w:t>
            </w:r>
            <w:r>
              <w:rPr>
                <w:rFonts w:cs="Times New Roman"/>
                <w:sz w:val="21"/>
                <w:szCs w:val="21"/>
              </w:rPr>
              <w:t>，包括但不限于：</w:t>
            </w:r>
          </w:p>
          <w:p w14:paraId="67AEEBFB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3C9FE921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1.应用场景（场景需求痛点、思路目标、实现路径、主要举措和具体做法、模式等）；</w:t>
            </w:r>
          </w:p>
          <w:p w14:paraId="5DBF74DF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2.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应用成效（数字化应用在基层治理场景中对痛点问题的解决情况，</w:t>
            </w:r>
            <w:r>
              <w:rPr>
                <w:rFonts w:cs="Times New Roman"/>
                <w:sz w:val="21"/>
                <w:szCs w:val="21"/>
              </w:rPr>
              <w:t>功能聚合、入口及身份认证管理、界面设计</w:t>
            </w:r>
            <w:r>
              <w:rPr>
                <w:rFonts w:hint="eastAsia" w:cs="Times New Roman"/>
                <w:sz w:val="21"/>
                <w:szCs w:val="21"/>
              </w:rPr>
              <w:t>等）</w:t>
            </w:r>
            <w:r>
              <w:rPr>
                <w:rFonts w:cs="Times New Roman"/>
                <w:sz w:val="21"/>
                <w:szCs w:val="21"/>
              </w:rPr>
              <w:t>；</w:t>
            </w:r>
          </w:p>
          <w:p w14:paraId="14F37FB5">
            <w:pPr>
              <w:ind w:firstLine="0" w:firstLineChars="0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3.</w:t>
            </w:r>
            <w:r>
              <w:rPr>
                <w:rFonts w:cs="Times New Roman"/>
                <w:sz w:val="21"/>
                <w:szCs w:val="21"/>
              </w:rPr>
              <w:t>技术应用情况</w:t>
            </w:r>
            <w:r>
              <w:rPr>
                <w:rFonts w:hint="eastAsia" w:cs="Times New Roman"/>
                <w:sz w:val="21"/>
                <w:szCs w:val="21"/>
              </w:rPr>
              <w:t>（人工智能、大数据等先进技术的应用）等方面</w:t>
            </w:r>
          </w:p>
          <w:p w14:paraId="5C76FD6C">
            <w:pPr>
              <w:ind w:firstLine="0" w:firstLineChars="0"/>
              <w:rPr>
                <w:rFonts w:cs="Times New Roman"/>
                <w:kern w:val="0"/>
                <w:sz w:val="21"/>
                <w:szCs w:val="21"/>
              </w:rPr>
            </w:pPr>
          </w:p>
          <w:p w14:paraId="5BE4FAB0">
            <w:pPr>
              <w:ind w:firstLine="0" w:firstLineChars="0"/>
              <w:rPr>
                <w:rFonts w:cs="Times New Roma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</w:rPr>
              <w:t>及其他应用亮点方面提供</w:t>
            </w:r>
            <w:r>
              <w:rPr>
                <w:rFonts w:cs="Times New Roman"/>
                <w:kern w:val="0"/>
                <w:sz w:val="21"/>
                <w:szCs w:val="21"/>
              </w:rPr>
              <w:t>可量化、可评估的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相关</w:t>
            </w:r>
            <w:r>
              <w:rPr>
                <w:rFonts w:hint="eastAsia" w:cs="Times New Roman"/>
                <w:sz w:val="21"/>
                <w:szCs w:val="20"/>
              </w:rPr>
              <w:t>信息</w:t>
            </w:r>
            <w:r>
              <w:rPr>
                <w:rFonts w:cs="Times New Roman"/>
                <w:sz w:val="21"/>
                <w:szCs w:val="20"/>
              </w:rPr>
              <w:t>。可提供相关证明材料。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（8</w:t>
            </w:r>
            <w:r>
              <w:rPr>
                <w:rFonts w:cs="Times New Roman"/>
                <w:kern w:val="0"/>
                <w:sz w:val="21"/>
                <w:szCs w:val="21"/>
              </w:rPr>
              <w:t>00字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左右</w:t>
            </w:r>
            <w:r>
              <w:rPr>
                <w:rFonts w:cs="Times New Roman"/>
                <w:kern w:val="0"/>
                <w:sz w:val="21"/>
                <w:szCs w:val="21"/>
              </w:rPr>
              <w:t>）</w:t>
            </w:r>
          </w:p>
        </w:tc>
      </w:tr>
      <w:tr w14:paraId="112650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81D3639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减负成效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63B5D54A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介绍所采用的数字化应用为基层减负工作带来的实际效益，</w:t>
            </w:r>
            <w:r>
              <w:rPr>
                <w:rFonts w:cs="Times New Roman"/>
                <w:sz w:val="21"/>
                <w:szCs w:val="21"/>
              </w:rPr>
              <w:t>包括但不限于：</w:t>
            </w:r>
          </w:p>
          <w:p w14:paraId="51C454A5">
            <w:pPr>
              <w:ind w:firstLine="0" w:firstLineChars="0"/>
              <w:rPr>
                <w:rFonts w:eastAsia="黑体" w:cs="Times New Roman"/>
                <w:kern w:val="44"/>
                <w:sz w:val="21"/>
                <w:szCs w:val="21"/>
              </w:rPr>
            </w:pPr>
          </w:p>
          <w:p w14:paraId="73F012D5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1.政务应用精简整合优化（对基层政务应用进行精简整合。统一规划与优化分散、功能重复的政务应用，提升政务服务的效率）；</w:t>
            </w:r>
          </w:p>
          <w:p w14:paraId="5C0F6DDD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2.报表减少数量、填报时间缩短（重复、繁琐的报表被削减，报表填报的自动化程度显著提高）；</w:t>
            </w:r>
          </w:p>
          <w:p w14:paraId="56F6941F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3.事务处理时间缩短（基层事务处理流程得到了简化与加速。从问题收集、任务分配到处理反馈，整个流程更加透明、高效）；</w:t>
            </w:r>
          </w:p>
          <w:p w14:paraId="4C9D4520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考核方式优化</w:t>
            </w:r>
            <w:r>
              <w:rPr>
                <w:rFonts w:cs="Times New Roman"/>
                <w:sz w:val="21"/>
                <w:szCs w:val="21"/>
              </w:rPr>
              <w:t>（通过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数字化手段优化基层工作人员考核方式、工作自动留痕、推动考核自动化</w:t>
            </w:r>
            <w:r>
              <w:rPr>
                <w:rFonts w:cs="Times New Roman"/>
                <w:sz w:val="21"/>
                <w:szCs w:val="21"/>
              </w:rPr>
              <w:t>）</w:t>
            </w:r>
            <w:r>
              <w:rPr>
                <w:rFonts w:hint="eastAsia" w:cs="Times New Roman"/>
                <w:sz w:val="21"/>
                <w:szCs w:val="21"/>
              </w:rPr>
              <w:t>等方面</w:t>
            </w:r>
          </w:p>
          <w:p w14:paraId="4871AAA0">
            <w:pPr>
              <w:ind w:firstLine="0" w:firstLineChars="0"/>
              <w:rPr>
                <w:rFonts w:cs="Times New Roman"/>
                <w:sz w:val="21"/>
                <w:szCs w:val="20"/>
              </w:rPr>
            </w:pPr>
          </w:p>
          <w:p w14:paraId="4BAB9956">
            <w:pPr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1"/>
                <w:szCs w:val="20"/>
              </w:rPr>
              <w:t>及其他在减负成效方面</w:t>
            </w:r>
            <w:r>
              <w:rPr>
                <w:rFonts w:cs="Times New Roman"/>
                <w:kern w:val="0"/>
                <w:sz w:val="21"/>
                <w:szCs w:val="21"/>
              </w:rPr>
              <w:t>可量化、可评估的</w:t>
            </w:r>
            <w:r>
              <w:rPr>
                <w:rFonts w:cs="Times New Roman"/>
                <w:sz w:val="21"/>
                <w:szCs w:val="20"/>
              </w:rPr>
              <w:t>相关信息。可提供相关证明材料。（</w:t>
            </w:r>
            <w:r>
              <w:rPr>
                <w:rFonts w:hint="eastAsia" w:cs="Times New Roman"/>
                <w:sz w:val="21"/>
                <w:szCs w:val="20"/>
              </w:rPr>
              <w:t>8</w:t>
            </w:r>
            <w:r>
              <w:rPr>
                <w:rFonts w:cs="Times New Roman"/>
                <w:sz w:val="21"/>
                <w:szCs w:val="20"/>
              </w:rPr>
              <w:t>00字</w:t>
            </w:r>
            <w:r>
              <w:rPr>
                <w:rFonts w:hint="eastAsia" w:cs="Times New Roman"/>
                <w:sz w:val="21"/>
                <w:szCs w:val="20"/>
              </w:rPr>
              <w:t>左右</w:t>
            </w:r>
            <w:r>
              <w:rPr>
                <w:rFonts w:cs="Times New Roman"/>
                <w:sz w:val="21"/>
                <w:szCs w:val="20"/>
              </w:rPr>
              <w:t>）</w:t>
            </w:r>
          </w:p>
        </w:tc>
      </w:tr>
      <w:tr w14:paraId="3CBD77E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5EE43E4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安全保障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20AF3A8D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介绍案例在安全保障方面的情况，包括但不限于：</w:t>
            </w:r>
          </w:p>
          <w:p w14:paraId="7D65F9F4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4C32F176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1.个人信息安全</w:t>
            </w:r>
            <w:r>
              <w:rPr>
                <w:rFonts w:hint="eastAsia" w:cs="Times New Roman"/>
                <w:sz w:val="21"/>
                <w:szCs w:val="21"/>
              </w:rPr>
              <w:t>保障（严格用户权限管理、多因素身份认证、个人信息加密处理）；</w:t>
            </w:r>
          </w:p>
          <w:p w14:paraId="59662464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2.数据安全保护</w:t>
            </w:r>
            <w:r>
              <w:rPr>
                <w:rFonts w:hint="eastAsia" w:cs="Times New Roman"/>
                <w:sz w:val="21"/>
                <w:szCs w:val="21"/>
              </w:rPr>
              <w:t>（网络安全防护、网络通信进行加密、数据备份与恢复）</w:t>
            </w:r>
          </w:p>
          <w:p w14:paraId="3E8EF914">
            <w:pPr>
              <w:keepNext/>
              <w:keepLines/>
              <w:ind w:firstLine="420"/>
              <w:outlineLvl w:val="0"/>
              <w:rPr>
                <w:rFonts w:cs="Times New Roman"/>
                <w:kern w:val="0"/>
                <w:sz w:val="21"/>
                <w:szCs w:val="21"/>
              </w:rPr>
            </w:pPr>
          </w:p>
          <w:p w14:paraId="0DF64B8F">
            <w:pPr>
              <w:keepNext/>
              <w:keepLines/>
              <w:ind w:firstLine="0" w:firstLineChars="0"/>
              <w:outlineLvl w:val="0"/>
              <w:rPr>
                <w:rFonts w:eastAsia="黑体" w:cs="Times New Roman"/>
                <w:kern w:val="44"/>
                <w:sz w:val="21"/>
                <w:szCs w:val="21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及其他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安全保障</w:t>
            </w:r>
            <w:r>
              <w:rPr>
                <w:rFonts w:cs="Times New Roman"/>
                <w:kern w:val="0"/>
                <w:sz w:val="21"/>
                <w:szCs w:val="21"/>
              </w:rPr>
              <w:t>方面提供可量化、可评估的相关</w:t>
            </w:r>
            <w:r>
              <w:rPr>
                <w:rFonts w:cs="Times New Roman"/>
                <w:kern w:val="44"/>
                <w:sz w:val="21"/>
                <w:szCs w:val="21"/>
              </w:rPr>
              <w:t>信息。</w:t>
            </w:r>
            <w:r>
              <w:rPr>
                <w:rFonts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2</w:t>
            </w:r>
            <w:r>
              <w:rPr>
                <w:rFonts w:cs="Times New Roman"/>
                <w:kern w:val="0"/>
                <w:sz w:val="21"/>
                <w:szCs w:val="21"/>
              </w:rPr>
              <w:t>00字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左右</w:t>
            </w:r>
            <w:r>
              <w:rPr>
                <w:rFonts w:cs="Times New Roman"/>
                <w:kern w:val="0"/>
                <w:sz w:val="21"/>
                <w:szCs w:val="21"/>
              </w:rPr>
              <w:t>）</w:t>
            </w:r>
          </w:p>
        </w:tc>
      </w:tr>
      <w:tr w14:paraId="5B40C19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164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BACBECA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创新和推广价值</w:t>
            </w:r>
          </w:p>
        </w:tc>
        <w:tc>
          <w:tcPr>
            <w:tcW w:w="6934" w:type="dxa"/>
            <w:gridSpan w:val="4"/>
            <w:tcMar>
              <w:top w:w="84" w:type="dxa"/>
              <w:left w:w="84" w:type="dxa"/>
              <w:bottom w:w="84" w:type="dxa"/>
              <w:right w:w="84" w:type="dxa"/>
            </w:tcMar>
          </w:tcPr>
          <w:p w14:paraId="3D20333C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介绍案例中的创新点以及可宣传推广的价值，包括但不限于：</w:t>
            </w:r>
          </w:p>
          <w:p w14:paraId="175A5533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</w:p>
          <w:p w14:paraId="7F83352E">
            <w:pPr>
              <w:ind w:firstLine="0" w:firstLineChars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1.创新点（理念创新、组织创新、技术创新、模式创新、管理创新、机制创新等）；</w:t>
            </w:r>
          </w:p>
          <w:p w14:paraId="679C13A1">
            <w:pPr>
              <w:ind w:firstLine="0" w:firstLineChars="0"/>
              <w:rPr>
                <w:rFonts w:hint="eastAsia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2.推广价值（制度保障情况、长期运营成本、系统维护与更新等）</w:t>
            </w:r>
          </w:p>
          <w:p w14:paraId="69A9F34F">
            <w:pPr>
              <w:keepNext/>
              <w:keepLines/>
              <w:ind w:firstLine="420"/>
              <w:outlineLvl w:val="0"/>
              <w:rPr>
                <w:rFonts w:cs="Times New Roman"/>
                <w:kern w:val="0"/>
                <w:sz w:val="21"/>
                <w:szCs w:val="21"/>
              </w:rPr>
            </w:pPr>
          </w:p>
          <w:p w14:paraId="37E80626">
            <w:pPr>
              <w:keepNext/>
              <w:keepLines/>
              <w:ind w:firstLine="0" w:firstLineChars="0"/>
              <w:outlineLvl w:val="0"/>
              <w:rPr>
                <w:rFonts w:eastAsia="黑体" w:cs="Times New Roman"/>
                <w:kern w:val="44"/>
                <w:szCs w:val="44"/>
              </w:rPr>
            </w:pPr>
            <w:r>
              <w:rPr>
                <w:rFonts w:cs="Times New Roman"/>
                <w:kern w:val="0"/>
                <w:sz w:val="21"/>
                <w:szCs w:val="21"/>
              </w:rPr>
              <w:t>及其他创新和可推广方面提供可量化、可评估的相关</w:t>
            </w:r>
            <w:r>
              <w:rPr>
                <w:rFonts w:cs="Times New Roman"/>
                <w:kern w:val="44"/>
                <w:sz w:val="21"/>
                <w:szCs w:val="21"/>
              </w:rPr>
              <w:t>信息。</w:t>
            </w:r>
            <w:r>
              <w:rPr>
                <w:rFonts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2</w:t>
            </w:r>
            <w:r>
              <w:rPr>
                <w:rFonts w:cs="Times New Roman"/>
                <w:kern w:val="0"/>
                <w:sz w:val="21"/>
                <w:szCs w:val="21"/>
              </w:rPr>
              <w:t>00字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左右</w:t>
            </w:r>
            <w:r>
              <w:rPr>
                <w:rFonts w:cs="Times New Roman"/>
                <w:kern w:val="0"/>
                <w:sz w:val="21"/>
                <w:szCs w:val="21"/>
              </w:rPr>
              <w:t>）</w:t>
            </w:r>
          </w:p>
        </w:tc>
      </w:tr>
    </w:tbl>
    <w:p w14:paraId="5E4F72E7">
      <w:pPr>
        <w:numPr>
          <w:ilvl w:val="255"/>
          <w:numId w:val="0"/>
        </w:numPr>
        <w:spacing w:line="560" w:lineRule="exact"/>
        <w:jc w:val="left"/>
        <w:rPr>
          <w:rFonts w:hint="eastAsia" w:ascii="黑体" w:hAnsi="黑体" w:eastAsia="黑体" w:cs="黑体"/>
          <w:szCs w:val="32"/>
        </w:rPr>
      </w:pPr>
    </w:p>
    <w:p w14:paraId="726E1D2D">
      <w:pPr>
        <w:ind w:firstLine="640"/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4C11F951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Times New Roman"/>
          <w14:ligatures w14:val="standardContextual"/>
        </w:rPr>
      </w:pPr>
      <w:r>
        <w:rPr>
          <w:rFonts w:hint="eastAsia" w:ascii="黑体" w:hAnsi="黑体" w:eastAsia="黑体" w:cs="Times New Roman"/>
          <w14:ligatures w14:val="standardContextual"/>
        </w:rPr>
        <w:t>证明材料</w:t>
      </w:r>
    </w:p>
    <w:p w14:paraId="68966E84">
      <w:pPr>
        <w:spacing w:line="560" w:lineRule="exact"/>
        <w:ind w:firstLine="640"/>
        <w:jc w:val="left"/>
        <w:rPr>
          <w:rFonts w:eastAsia="楷体_GB2312" w:cs="Times New Roman"/>
          <w:szCs w:val="32"/>
          <w14:ligatures w14:val="standardContextual"/>
        </w:rPr>
      </w:pPr>
      <w:r>
        <w:rPr>
          <w:rFonts w:eastAsia="楷体_GB2312" w:cs="Times New Roman"/>
          <w:szCs w:val="32"/>
          <w14:ligatures w14:val="standardContextual"/>
        </w:rPr>
        <w:t>（一）</w:t>
      </w:r>
      <w:r>
        <w:rPr>
          <w:rFonts w:hint="eastAsia" w:eastAsia="楷体_GB2312" w:cs="Times New Roman"/>
          <w:szCs w:val="32"/>
          <w:lang w:val="en-US" w:eastAsia="zh-CN"/>
          <w14:ligatures w14:val="standardContextual"/>
        </w:rPr>
        <w:t>开发</w:t>
      </w:r>
      <w:r>
        <w:rPr>
          <w:rFonts w:eastAsia="楷体_GB2312" w:cs="Times New Roman"/>
          <w:szCs w:val="32"/>
          <w14:ligatures w14:val="standardContextual"/>
        </w:rPr>
        <w:t>单位相关证明材料</w:t>
      </w:r>
    </w:p>
    <w:p w14:paraId="6E1AB2D7">
      <w:pPr>
        <w:spacing w:line="560" w:lineRule="exact"/>
        <w:ind w:firstLine="640"/>
        <w:rPr>
          <w:rFonts w:cs="Times New Roman"/>
          <w:szCs w:val="32"/>
          <w14:ligatures w14:val="standardContextual"/>
        </w:rPr>
      </w:pPr>
      <w:r>
        <w:rPr>
          <w:rFonts w:cs="Times New Roman"/>
          <w:szCs w:val="32"/>
          <w14:ligatures w14:val="standardContextual"/>
        </w:rPr>
        <w:t>1.法人营业执照</w:t>
      </w:r>
    </w:p>
    <w:p w14:paraId="114BC9BC">
      <w:pPr>
        <w:spacing w:line="560" w:lineRule="exact"/>
        <w:ind w:firstLine="640"/>
        <w:rPr>
          <w:rFonts w:cs="Times New Roman"/>
          <w:szCs w:val="32"/>
          <w14:ligatures w14:val="standardContextual"/>
        </w:rPr>
      </w:pPr>
      <w:r>
        <w:rPr>
          <w:rFonts w:cs="Times New Roman"/>
          <w:szCs w:val="32"/>
          <w14:ligatures w14:val="standardContextual"/>
        </w:rPr>
        <w:t>2.信用信息及近三年财务状况证明材料（信用中国截图、财务审计报告、纳税证明等）</w:t>
      </w:r>
    </w:p>
    <w:p w14:paraId="2386ECDE">
      <w:pPr>
        <w:spacing w:line="560" w:lineRule="exact"/>
        <w:ind w:firstLine="640"/>
        <w:rPr>
          <w:rFonts w:cs="Times New Roman"/>
          <w:szCs w:val="44"/>
        </w:rPr>
      </w:pPr>
      <w:r>
        <w:rPr>
          <w:rFonts w:cs="Times New Roman"/>
        </w:rPr>
        <w:t>3.</w:t>
      </w:r>
      <w:r>
        <w:rPr>
          <w:rFonts w:cs="Times New Roman"/>
          <w:szCs w:val="44"/>
        </w:rPr>
        <w:t>资质、荣誉、技术成果等证明材料</w:t>
      </w:r>
    </w:p>
    <w:p w14:paraId="0A39C3A3">
      <w:pPr>
        <w:spacing w:line="560" w:lineRule="exact"/>
        <w:ind w:firstLine="640"/>
        <w:jc w:val="left"/>
        <w:rPr>
          <w:rFonts w:eastAsia="楷体_GB2312" w:cs="Times New Roman"/>
          <w:sz w:val="32"/>
          <w:szCs w:val="32"/>
          <w14:ligatures w14:val="standardContextual"/>
        </w:rPr>
      </w:pPr>
      <w:r>
        <w:rPr>
          <w:rFonts w:eastAsia="楷体_GB2312" w:cs="Times New Roman"/>
          <w:sz w:val="32"/>
          <w:szCs w:val="32"/>
          <w14:ligatures w14:val="standardContextual"/>
        </w:rPr>
        <w:t>（二）</w:t>
      </w:r>
      <w:r>
        <w:rPr>
          <w:rFonts w:hint="eastAsia" w:eastAsia="楷体_GB2312" w:cs="Times New Roman"/>
          <w:sz w:val="32"/>
          <w:szCs w:val="32"/>
          <w:lang w:val="en-US" w:eastAsia="zh-CN"/>
          <w14:ligatures w14:val="standardContextual"/>
        </w:rPr>
        <w:t>案例</w:t>
      </w:r>
      <w:r>
        <w:rPr>
          <w:rFonts w:eastAsia="楷体_GB2312" w:cs="Times New Roman"/>
          <w:sz w:val="32"/>
          <w:szCs w:val="32"/>
          <w14:ligatures w14:val="standardContextual"/>
        </w:rPr>
        <w:t>相关证明材料</w:t>
      </w:r>
    </w:p>
    <w:p w14:paraId="2D9DC0FC">
      <w:pPr>
        <w:spacing w:line="560" w:lineRule="exact"/>
        <w:ind w:firstLine="640"/>
        <w:rPr>
          <w:rFonts w:hint="eastAsia" w:cs="Times New Roman"/>
          <w:szCs w:val="32"/>
          <w:lang w:val="en-US" w:eastAsia="zh-CN"/>
          <w14:ligatures w14:val="standardContextual"/>
        </w:rPr>
      </w:pPr>
      <w:r>
        <w:rPr>
          <w:rFonts w:hint="eastAsia" w:cs="Times New Roman"/>
          <w:szCs w:val="32"/>
          <w:lang w:val="en-US" w:eastAsia="zh-CN"/>
          <w14:ligatures w14:val="standardContextual"/>
        </w:rPr>
        <w:t>1.用户使用报告（加盖用户单位公章）</w:t>
      </w:r>
    </w:p>
    <w:p w14:paraId="0AE4FF58">
      <w:pPr>
        <w:spacing w:line="560" w:lineRule="exact"/>
        <w:ind w:firstLine="640"/>
      </w:pPr>
      <w:r>
        <w:rPr>
          <w:rFonts w:hint="eastAsia" w:cs="Times New Roman"/>
          <w:szCs w:val="32"/>
          <w:lang w:val="en-US" w:eastAsia="zh-CN"/>
          <w14:ligatures w14:val="standardContextual"/>
        </w:rPr>
        <w:t>2.</w:t>
      </w:r>
      <w:r>
        <w:rPr>
          <w:rFonts w:cs="Times New Roman"/>
          <w:szCs w:val="32"/>
          <w14:ligatures w14:val="standardContextual"/>
        </w:rPr>
        <w:t>专利证书、测试报告、生态合作协议、标准立项等项目相关证明材料</w:t>
      </w:r>
    </w:p>
    <w:p w14:paraId="25EE395E">
      <w:pPr>
        <w:ind w:firstLine="640"/>
      </w:pPr>
    </w:p>
    <w:p w14:paraId="42593B11">
      <w:pPr>
        <w:ind w:firstLine="640"/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20F76235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附件2</w:t>
      </w:r>
      <w:bookmarkStart w:id="4" w:name="_GoBack"/>
      <w:bookmarkEnd w:id="4"/>
    </w:p>
    <w:p w14:paraId="4D7F5043">
      <w:pPr>
        <w:ind w:firstLine="0" w:firstLineChars="0"/>
        <w:jc w:val="center"/>
        <w:rPr>
          <w:rFonts w:eastAsia="方正小标宋简体" w:cs="Times New Roman"/>
          <w:sz w:val="36"/>
          <w:szCs w:val="36"/>
        </w:rPr>
      </w:pPr>
    </w:p>
    <w:p w14:paraId="2836FF58"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数字赋能基层减负典型案例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eastAsia="方正小标宋简体" w:cs="Times New Roman"/>
          <w:sz w:val="44"/>
          <w:szCs w:val="44"/>
        </w:rPr>
        <w:t>表</w:t>
      </w:r>
    </w:p>
    <w:p w14:paraId="60EEA71D">
      <w:pPr>
        <w:spacing w:line="560" w:lineRule="exact"/>
        <w:ind w:firstLine="0" w:firstLineChars="0"/>
        <w:jc w:val="right"/>
        <w:rPr>
          <w:rFonts w:hint="eastAsia" w:ascii="仿宋_GB2312" w:hAnsi="仿宋_GB2312" w:cs="仿宋_GB2312"/>
          <w:b/>
          <w:bCs/>
          <w:szCs w:val="36"/>
          <w:u w:val="single"/>
        </w:rPr>
      </w:pPr>
    </w:p>
    <w:p w14:paraId="3E8DDCB3">
      <w:pPr>
        <w:spacing w:after="219" w:afterLines="50" w:line="560" w:lineRule="exact"/>
        <w:ind w:firstLine="0" w:firstLineChars="0"/>
        <w:jc w:val="left"/>
        <w:rPr>
          <w:rFonts w:hint="default" w:eastAsia="仿宋_GB2312" w:cs="Times New Roman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Cs w:val="32"/>
          <w:u w:val="none"/>
          <w:lang w:val="en-US" w:eastAsia="zh-CN"/>
        </w:rPr>
        <w:t>推荐单位（盖章）：                 联系人：                  联系电话：</w:t>
      </w:r>
    </w:p>
    <w:tbl>
      <w:tblPr>
        <w:tblStyle w:val="1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690"/>
        <w:gridCol w:w="2480"/>
        <w:gridCol w:w="2959"/>
        <w:gridCol w:w="1956"/>
        <w:gridCol w:w="2840"/>
      </w:tblGrid>
      <w:tr w14:paraId="129A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37" w:type="pct"/>
            <w:vAlign w:val="center"/>
          </w:tcPr>
          <w:p w14:paraId="34C06ED6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949" w:type="pct"/>
            <w:vAlign w:val="center"/>
          </w:tcPr>
          <w:p w14:paraId="00464841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案例名称</w:t>
            </w:r>
          </w:p>
        </w:tc>
        <w:tc>
          <w:tcPr>
            <w:tcW w:w="875" w:type="pct"/>
            <w:vAlign w:val="center"/>
          </w:tcPr>
          <w:p w14:paraId="109E0909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开发单位</w:t>
            </w:r>
          </w:p>
        </w:tc>
        <w:tc>
          <w:tcPr>
            <w:tcW w:w="1044" w:type="pct"/>
            <w:vAlign w:val="center"/>
          </w:tcPr>
          <w:p w14:paraId="334A4824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推荐类型</w:t>
            </w:r>
          </w:p>
        </w:tc>
        <w:tc>
          <w:tcPr>
            <w:tcW w:w="690" w:type="pct"/>
            <w:vAlign w:val="center"/>
          </w:tcPr>
          <w:p w14:paraId="5FD54C9B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1002" w:type="pct"/>
            <w:vAlign w:val="center"/>
          </w:tcPr>
          <w:p w14:paraId="7CC65254"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</w:t>
            </w:r>
            <w:r>
              <w:rPr>
                <w:rFonts w:hint="eastAsia" w:ascii="仿宋_GB2312" w:hAnsi="仿宋_GB2312" w:cs="仿宋_GB2312"/>
                <w:b/>
                <w:sz w:val="32"/>
                <w:szCs w:val="32"/>
                <w:lang w:val="en-US" w:eastAsia="zh-CN"/>
              </w:rPr>
              <w:t>电话</w:t>
            </w:r>
          </w:p>
        </w:tc>
      </w:tr>
      <w:tr w14:paraId="0848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7" w:type="pct"/>
            <w:vAlign w:val="center"/>
          </w:tcPr>
          <w:p w14:paraId="6FBA666C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949" w:type="pct"/>
            <w:vAlign w:val="center"/>
          </w:tcPr>
          <w:p w14:paraId="5EB52161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068DC810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39C3F843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690" w:type="pct"/>
            <w:vAlign w:val="center"/>
          </w:tcPr>
          <w:p w14:paraId="27A00C36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02" w:type="pct"/>
            <w:vAlign w:val="center"/>
          </w:tcPr>
          <w:p w14:paraId="0E949A3E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</w:tr>
      <w:tr w14:paraId="1F18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37" w:type="pct"/>
            <w:vAlign w:val="center"/>
          </w:tcPr>
          <w:p w14:paraId="5F5F6FB8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949" w:type="pct"/>
            <w:vAlign w:val="center"/>
          </w:tcPr>
          <w:p w14:paraId="499EEB35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4837F164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775FAD9C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690" w:type="pct"/>
            <w:vAlign w:val="center"/>
          </w:tcPr>
          <w:p w14:paraId="2595D25B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02" w:type="pct"/>
            <w:vAlign w:val="center"/>
          </w:tcPr>
          <w:p w14:paraId="4E9BAEF2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</w:tr>
      <w:tr w14:paraId="2F22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7" w:type="pct"/>
            <w:vAlign w:val="center"/>
          </w:tcPr>
          <w:p w14:paraId="5455EF45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  <w:r>
              <w:rPr>
                <w:rFonts w:cs="Times New Roman"/>
                <w:bCs/>
                <w:sz w:val="32"/>
                <w:szCs w:val="32"/>
              </w:rPr>
              <w:t>……</w:t>
            </w:r>
          </w:p>
        </w:tc>
        <w:tc>
          <w:tcPr>
            <w:tcW w:w="949" w:type="pct"/>
            <w:vAlign w:val="center"/>
          </w:tcPr>
          <w:p w14:paraId="673E881A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875" w:type="pct"/>
            <w:vAlign w:val="center"/>
          </w:tcPr>
          <w:p w14:paraId="182A0ED2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04BC5382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690" w:type="pct"/>
            <w:vAlign w:val="center"/>
          </w:tcPr>
          <w:p w14:paraId="19D14971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  <w:tc>
          <w:tcPr>
            <w:tcW w:w="1002" w:type="pct"/>
            <w:vAlign w:val="center"/>
          </w:tcPr>
          <w:p w14:paraId="1A29F63C">
            <w:pPr>
              <w:widowControl/>
              <w:ind w:firstLine="0" w:firstLineChars="0"/>
              <w:jc w:val="center"/>
              <w:rPr>
                <w:rFonts w:cs="Times New Roman"/>
                <w:bCs/>
                <w:sz w:val="32"/>
                <w:szCs w:val="32"/>
              </w:rPr>
            </w:pPr>
          </w:p>
        </w:tc>
      </w:tr>
    </w:tbl>
    <w:p w14:paraId="7219E042">
      <w:pPr>
        <w:ind w:firstLine="640"/>
      </w:pPr>
    </w:p>
    <w:p w14:paraId="0A1FE015">
      <w:pPr>
        <w:ind w:firstLine="0" w:firstLineChars="0"/>
      </w:pPr>
      <w:r>
        <w:rPr>
          <w:rFonts w:hint="eastAsia" w:ascii="仿宋_GB2312" w:hAnsi="仿宋_GB2312" w:cs="仿宋_GB2312"/>
        </w:rPr>
        <w:t>注：各单位严控推荐数量和质量，按推荐优先级排序。</w:t>
      </w:r>
    </w:p>
    <w:sectPr>
      <w:footerReference r:id="rId7" w:type="default"/>
      <w:pgSz w:w="16838" w:h="11906" w:orient="landscape"/>
      <w:pgMar w:top="1803" w:right="1440" w:bottom="1803" w:left="1440" w:header="851" w:footer="992" w:gutter="0"/>
      <w:pgNumType w:start="1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F32D0B-EA01-4CCB-8CA2-75F8D339AE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5790DC-E912-4089-A8F6-45DDCBA6E1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75B881-CC1B-45D3-A6FE-90F1C7B8B4E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131688-5AD2-4077-87F7-06E38A4435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DC04B8D-8A5D-4728-9AB2-E7384DC4635F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007382C-3C7D-4CB3-BD40-B20F4F1158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A7B8D32-6597-4435-97C4-6A19C60DEF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2E0E4">
    <w:pPr>
      <w:snapToGrid w:val="0"/>
      <w:ind w:firstLine="440"/>
      <w:jc w:val="center"/>
      <w:rPr>
        <w:rFonts w:hint="eastAsia" w:ascii="仿宋_GB2312" w:hAnsi="等线" w:cs="Arial"/>
        <w:sz w:val="22"/>
        <w:szCs w:val="18"/>
      </w:rPr>
    </w:pPr>
    <w:r>
      <w:rPr>
        <w:rFonts w:ascii="等线" w:hAnsi="等线" w:eastAsia="等线" w:cs="Arial"/>
        <w:sz w:val="2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24ABE">
                          <w:pPr>
                            <w:snapToGrid w:val="0"/>
                            <w:ind w:firstLine="360"/>
                            <w:jc w:val="left"/>
                            <w:rPr>
                              <w:rFonts w:hint="eastAsia" w:ascii="等线" w:hAnsi="等线" w:eastAsia="等线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Ande/z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24ABE">
                    <w:pPr>
                      <w:snapToGrid w:val="0"/>
                      <w:ind w:firstLine="360"/>
                      <w:jc w:val="left"/>
                      <w:rPr>
                        <w:rFonts w:hint="eastAsia" w:ascii="等线" w:hAnsi="等线" w:eastAsia="等线" w:cs="Arial"/>
                        <w:sz w:val="18"/>
                        <w:szCs w:val="18"/>
                      </w:rPr>
                    </w:pP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B418">
    <w:pPr>
      <w:snapToGrid w:val="0"/>
      <w:ind w:firstLine="440"/>
      <w:jc w:val="center"/>
      <w:rPr>
        <w:rFonts w:hint="eastAsia" w:ascii="仿宋_GB2312" w:hAnsi="等线" w:cs="Arial"/>
        <w:sz w:val="22"/>
        <w:szCs w:val="18"/>
      </w:rPr>
    </w:pPr>
    <w:r>
      <w:rPr>
        <w:rFonts w:ascii="等线" w:hAnsi="等线" w:eastAsia="等线" w:cs="Arial"/>
        <w:sz w:val="2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B86A63">
                          <w:pPr>
                            <w:snapToGrid w:val="0"/>
                            <w:ind w:firstLine="360"/>
                            <w:jc w:val="left"/>
                            <w:rPr>
                              <w:rFonts w:hint="eastAsia" w:ascii="等线" w:hAnsi="等线" w:eastAsia="等线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d43LLAQAAl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CcjVQd/vY/YQW4soY5QUzEcV6Y2rVbah6d+znr8ndb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ANneNyywEAAJY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86A63">
                    <w:pPr>
                      <w:snapToGrid w:val="0"/>
                      <w:ind w:firstLine="360"/>
                      <w:jc w:val="left"/>
                      <w:rPr>
                        <w:rFonts w:hint="eastAsia" w:ascii="等线" w:hAnsi="等线" w:eastAsia="等线" w:cs="Arial"/>
                        <w:sz w:val="18"/>
                        <w:szCs w:val="18"/>
                      </w:rPr>
                    </w:pP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EDCE">
    <w:pPr>
      <w:pStyle w:val="10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85D28"/>
    <w:multiLevelType w:val="singleLevel"/>
    <w:tmpl w:val="45585D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revisionView w:markup="0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2NTM5NzZlYmU1Y2EwMzQ2Zjg4ZDk4MTM3MzEzODkifQ=="/>
  </w:docVars>
  <w:rsids>
    <w:rsidRoot w:val="000E3967"/>
    <w:rsid w:val="000015FA"/>
    <w:rsid w:val="000E3967"/>
    <w:rsid w:val="00137A4D"/>
    <w:rsid w:val="0014165E"/>
    <w:rsid w:val="00225677"/>
    <w:rsid w:val="0024351A"/>
    <w:rsid w:val="00287AFF"/>
    <w:rsid w:val="00295DD8"/>
    <w:rsid w:val="002B646D"/>
    <w:rsid w:val="002C6AEB"/>
    <w:rsid w:val="0034486B"/>
    <w:rsid w:val="00376F4F"/>
    <w:rsid w:val="003B65ED"/>
    <w:rsid w:val="003D628E"/>
    <w:rsid w:val="003F4F31"/>
    <w:rsid w:val="00464305"/>
    <w:rsid w:val="0051292B"/>
    <w:rsid w:val="005463BE"/>
    <w:rsid w:val="0058495F"/>
    <w:rsid w:val="0060344F"/>
    <w:rsid w:val="0063362C"/>
    <w:rsid w:val="00635A7F"/>
    <w:rsid w:val="00644587"/>
    <w:rsid w:val="006D2CE9"/>
    <w:rsid w:val="006D3AB4"/>
    <w:rsid w:val="00730312"/>
    <w:rsid w:val="00771E84"/>
    <w:rsid w:val="007B398C"/>
    <w:rsid w:val="007C65EE"/>
    <w:rsid w:val="007D1BF7"/>
    <w:rsid w:val="0084508D"/>
    <w:rsid w:val="00867C46"/>
    <w:rsid w:val="00891B57"/>
    <w:rsid w:val="00945679"/>
    <w:rsid w:val="00947BE6"/>
    <w:rsid w:val="0096624D"/>
    <w:rsid w:val="00983772"/>
    <w:rsid w:val="00AA4D47"/>
    <w:rsid w:val="00AB2326"/>
    <w:rsid w:val="00B776EB"/>
    <w:rsid w:val="00B86411"/>
    <w:rsid w:val="00BC7ECA"/>
    <w:rsid w:val="00C506A9"/>
    <w:rsid w:val="00C62A6A"/>
    <w:rsid w:val="00C77468"/>
    <w:rsid w:val="00CE01DC"/>
    <w:rsid w:val="00D8544B"/>
    <w:rsid w:val="00DA6CC1"/>
    <w:rsid w:val="00DC3A0E"/>
    <w:rsid w:val="00E02789"/>
    <w:rsid w:val="00E11105"/>
    <w:rsid w:val="00E4005F"/>
    <w:rsid w:val="00E666E1"/>
    <w:rsid w:val="00EC2AF5"/>
    <w:rsid w:val="00EE7373"/>
    <w:rsid w:val="00F40EA7"/>
    <w:rsid w:val="00F90BF8"/>
    <w:rsid w:val="00FF30E4"/>
    <w:rsid w:val="01477044"/>
    <w:rsid w:val="01735658"/>
    <w:rsid w:val="018A58CB"/>
    <w:rsid w:val="01955BC2"/>
    <w:rsid w:val="01A42614"/>
    <w:rsid w:val="01AA0857"/>
    <w:rsid w:val="01AA3877"/>
    <w:rsid w:val="01BD2958"/>
    <w:rsid w:val="01F3596D"/>
    <w:rsid w:val="020E17D8"/>
    <w:rsid w:val="020E2058"/>
    <w:rsid w:val="02497534"/>
    <w:rsid w:val="026B3228"/>
    <w:rsid w:val="029A39E9"/>
    <w:rsid w:val="02D212D8"/>
    <w:rsid w:val="02D70742"/>
    <w:rsid w:val="03152397"/>
    <w:rsid w:val="03234760"/>
    <w:rsid w:val="03311637"/>
    <w:rsid w:val="0360343D"/>
    <w:rsid w:val="03C54499"/>
    <w:rsid w:val="042652DF"/>
    <w:rsid w:val="04477F08"/>
    <w:rsid w:val="047A39D5"/>
    <w:rsid w:val="04844EA6"/>
    <w:rsid w:val="04876D2C"/>
    <w:rsid w:val="04A92035"/>
    <w:rsid w:val="052878D5"/>
    <w:rsid w:val="05634C9C"/>
    <w:rsid w:val="05CB3161"/>
    <w:rsid w:val="05D07C63"/>
    <w:rsid w:val="06284D83"/>
    <w:rsid w:val="06744E79"/>
    <w:rsid w:val="06BD7609"/>
    <w:rsid w:val="06DD2B12"/>
    <w:rsid w:val="0764271A"/>
    <w:rsid w:val="07694A4C"/>
    <w:rsid w:val="07757FB0"/>
    <w:rsid w:val="077A4F61"/>
    <w:rsid w:val="0793701B"/>
    <w:rsid w:val="07BB14C5"/>
    <w:rsid w:val="07F438F9"/>
    <w:rsid w:val="0814187F"/>
    <w:rsid w:val="084C2049"/>
    <w:rsid w:val="08661090"/>
    <w:rsid w:val="088B2F95"/>
    <w:rsid w:val="08D15A20"/>
    <w:rsid w:val="08F441C8"/>
    <w:rsid w:val="091F4B4B"/>
    <w:rsid w:val="092E25C3"/>
    <w:rsid w:val="096F4624"/>
    <w:rsid w:val="09A95B95"/>
    <w:rsid w:val="09DC47EA"/>
    <w:rsid w:val="09EF6447"/>
    <w:rsid w:val="09FC79D8"/>
    <w:rsid w:val="0A163877"/>
    <w:rsid w:val="0A545111"/>
    <w:rsid w:val="0A8C5C12"/>
    <w:rsid w:val="0A9C4630"/>
    <w:rsid w:val="0ABC7FCD"/>
    <w:rsid w:val="0ADC6568"/>
    <w:rsid w:val="0AF0454A"/>
    <w:rsid w:val="0B6E554A"/>
    <w:rsid w:val="0B833388"/>
    <w:rsid w:val="0B874B92"/>
    <w:rsid w:val="0B885CE9"/>
    <w:rsid w:val="0BB023D2"/>
    <w:rsid w:val="0BC47C2C"/>
    <w:rsid w:val="0BC501D9"/>
    <w:rsid w:val="0BCB0FBA"/>
    <w:rsid w:val="0C053655"/>
    <w:rsid w:val="0C386851"/>
    <w:rsid w:val="0C571983"/>
    <w:rsid w:val="0C6505F8"/>
    <w:rsid w:val="0C653D96"/>
    <w:rsid w:val="0C7B320A"/>
    <w:rsid w:val="0CAC4948"/>
    <w:rsid w:val="0CF14A50"/>
    <w:rsid w:val="0D295005"/>
    <w:rsid w:val="0D441024"/>
    <w:rsid w:val="0D521FD5"/>
    <w:rsid w:val="0E0F3524"/>
    <w:rsid w:val="0E26354D"/>
    <w:rsid w:val="0E265897"/>
    <w:rsid w:val="0E410CC3"/>
    <w:rsid w:val="0ED931D8"/>
    <w:rsid w:val="0EDF0476"/>
    <w:rsid w:val="0EEA79E1"/>
    <w:rsid w:val="0EFF36FB"/>
    <w:rsid w:val="0F97039E"/>
    <w:rsid w:val="0F9F00DC"/>
    <w:rsid w:val="0FE12B5A"/>
    <w:rsid w:val="0FEC5D57"/>
    <w:rsid w:val="102A78DF"/>
    <w:rsid w:val="1031391C"/>
    <w:rsid w:val="10382999"/>
    <w:rsid w:val="105D5064"/>
    <w:rsid w:val="106519DD"/>
    <w:rsid w:val="109025D6"/>
    <w:rsid w:val="10975782"/>
    <w:rsid w:val="10C05532"/>
    <w:rsid w:val="10FF758A"/>
    <w:rsid w:val="111B02EE"/>
    <w:rsid w:val="115C7D99"/>
    <w:rsid w:val="119838A8"/>
    <w:rsid w:val="11A1329E"/>
    <w:rsid w:val="11AC7198"/>
    <w:rsid w:val="11AE2F10"/>
    <w:rsid w:val="11AF4062"/>
    <w:rsid w:val="11BE4769"/>
    <w:rsid w:val="11DB6FF9"/>
    <w:rsid w:val="11DC371E"/>
    <w:rsid w:val="11EE7C42"/>
    <w:rsid w:val="121F3E0E"/>
    <w:rsid w:val="12357C5D"/>
    <w:rsid w:val="12487FCD"/>
    <w:rsid w:val="125C06D0"/>
    <w:rsid w:val="126624CD"/>
    <w:rsid w:val="128679E9"/>
    <w:rsid w:val="12CE31F7"/>
    <w:rsid w:val="13033BA9"/>
    <w:rsid w:val="132C07B9"/>
    <w:rsid w:val="1338010E"/>
    <w:rsid w:val="13511DA5"/>
    <w:rsid w:val="1392254F"/>
    <w:rsid w:val="13987F9F"/>
    <w:rsid w:val="13BD6BCC"/>
    <w:rsid w:val="13C74CD6"/>
    <w:rsid w:val="13F5502B"/>
    <w:rsid w:val="14096497"/>
    <w:rsid w:val="14264C75"/>
    <w:rsid w:val="143816A7"/>
    <w:rsid w:val="1448764C"/>
    <w:rsid w:val="1448794F"/>
    <w:rsid w:val="14A8633C"/>
    <w:rsid w:val="14F91D0A"/>
    <w:rsid w:val="15190FE8"/>
    <w:rsid w:val="15556816"/>
    <w:rsid w:val="15A563D8"/>
    <w:rsid w:val="16622FAD"/>
    <w:rsid w:val="166A38ED"/>
    <w:rsid w:val="16777D74"/>
    <w:rsid w:val="1681439B"/>
    <w:rsid w:val="16BA5EB3"/>
    <w:rsid w:val="16C07C51"/>
    <w:rsid w:val="16C31144"/>
    <w:rsid w:val="16FC4483"/>
    <w:rsid w:val="171C4F81"/>
    <w:rsid w:val="172220A0"/>
    <w:rsid w:val="175B707A"/>
    <w:rsid w:val="175F3626"/>
    <w:rsid w:val="176C53FF"/>
    <w:rsid w:val="177C13BA"/>
    <w:rsid w:val="177F1919"/>
    <w:rsid w:val="17AB0B32"/>
    <w:rsid w:val="17CE48E6"/>
    <w:rsid w:val="17D9149B"/>
    <w:rsid w:val="17E12600"/>
    <w:rsid w:val="17E415B8"/>
    <w:rsid w:val="17E97970"/>
    <w:rsid w:val="185D3913"/>
    <w:rsid w:val="186A3229"/>
    <w:rsid w:val="188B28D8"/>
    <w:rsid w:val="18C0427B"/>
    <w:rsid w:val="18CF7822"/>
    <w:rsid w:val="18DA5AF3"/>
    <w:rsid w:val="18F7550D"/>
    <w:rsid w:val="190D676E"/>
    <w:rsid w:val="19381FA1"/>
    <w:rsid w:val="194E382F"/>
    <w:rsid w:val="19F56630"/>
    <w:rsid w:val="1A0A718D"/>
    <w:rsid w:val="1A7C69D4"/>
    <w:rsid w:val="1A8A4CB3"/>
    <w:rsid w:val="1A9B1D0F"/>
    <w:rsid w:val="1B084769"/>
    <w:rsid w:val="1B3B449C"/>
    <w:rsid w:val="1B60171F"/>
    <w:rsid w:val="1BA54CD3"/>
    <w:rsid w:val="1BDB6FF7"/>
    <w:rsid w:val="1C0D4B83"/>
    <w:rsid w:val="1C2302B3"/>
    <w:rsid w:val="1C2C344C"/>
    <w:rsid w:val="1C4242BA"/>
    <w:rsid w:val="1C803B22"/>
    <w:rsid w:val="1C9D7AA6"/>
    <w:rsid w:val="1CA67605"/>
    <w:rsid w:val="1D1719B0"/>
    <w:rsid w:val="1D254E12"/>
    <w:rsid w:val="1D6069BF"/>
    <w:rsid w:val="1D7360E0"/>
    <w:rsid w:val="1D803F52"/>
    <w:rsid w:val="1DC37D43"/>
    <w:rsid w:val="1DC922EB"/>
    <w:rsid w:val="1DD83E82"/>
    <w:rsid w:val="1DE31BF0"/>
    <w:rsid w:val="1DFB23BD"/>
    <w:rsid w:val="1E0773CB"/>
    <w:rsid w:val="1E2C4F77"/>
    <w:rsid w:val="1E4A6AE2"/>
    <w:rsid w:val="1E6E1F91"/>
    <w:rsid w:val="1EA135E2"/>
    <w:rsid w:val="1ECC2C27"/>
    <w:rsid w:val="1EE53C2A"/>
    <w:rsid w:val="1EE70EC1"/>
    <w:rsid w:val="1F125588"/>
    <w:rsid w:val="1F626B31"/>
    <w:rsid w:val="1F6A7D02"/>
    <w:rsid w:val="1F7B2CA8"/>
    <w:rsid w:val="1FB11FFF"/>
    <w:rsid w:val="1FBA6616"/>
    <w:rsid w:val="2004293D"/>
    <w:rsid w:val="201B4B86"/>
    <w:rsid w:val="201D6D3F"/>
    <w:rsid w:val="202B504B"/>
    <w:rsid w:val="20672660"/>
    <w:rsid w:val="20D11245"/>
    <w:rsid w:val="20DF4E94"/>
    <w:rsid w:val="210F5C8F"/>
    <w:rsid w:val="2136082C"/>
    <w:rsid w:val="213C22E6"/>
    <w:rsid w:val="218664E1"/>
    <w:rsid w:val="2198622B"/>
    <w:rsid w:val="21A72CDC"/>
    <w:rsid w:val="21C57FF4"/>
    <w:rsid w:val="2218696E"/>
    <w:rsid w:val="2292577F"/>
    <w:rsid w:val="23004F0D"/>
    <w:rsid w:val="23273F51"/>
    <w:rsid w:val="234F56E8"/>
    <w:rsid w:val="23750E80"/>
    <w:rsid w:val="238A0832"/>
    <w:rsid w:val="23B14F54"/>
    <w:rsid w:val="23B84FB2"/>
    <w:rsid w:val="23C04578"/>
    <w:rsid w:val="23D063A7"/>
    <w:rsid w:val="23DF7304"/>
    <w:rsid w:val="240C0CA2"/>
    <w:rsid w:val="241906BD"/>
    <w:rsid w:val="244B2840"/>
    <w:rsid w:val="245C4E7F"/>
    <w:rsid w:val="24715A05"/>
    <w:rsid w:val="249E5066"/>
    <w:rsid w:val="24C22B02"/>
    <w:rsid w:val="251F7F55"/>
    <w:rsid w:val="25423C43"/>
    <w:rsid w:val="256B658F"/>
    <w:rsid w:val="25755E2B"/>
    <w:rsid w:val="258E0C37"/>
    <w:rsid w:val="25D52D09"/>
    <w:rsid w:val="25E80A4D"/>
    <w:rsid w:val="26346A0A"/>
    <w:rsid w:val="267D2A6C"/>
    <w:rsid w:val="268A7650"/>
    <w:rsid w:val="26F90129"/>
    <w:rsid w:val="278A3766"/>
    <w:rsid w:val="27A674A9"/>
    <w:rsid w:val="27C15A0D"/>
    <w:rsid w:val="27E15995"/>
    <w:rsid w:val="27ED260A"/>
    <w:rsid w:val="28122701"/>
    <w:rsid w:val="28161F0E"/>
    <w:rsid w:val="2818095A"/>
    <w:rsid w:val="283C52EA"/>
    <w:rsid w:val="284A75A9"/>
    <w:rsid w:val="286426AB"/>
    <w:rsid w:val="2890551C"/>
    <w:rsid w:val="28C564BF"/>
    <w:rsid w:val="28FA690E"/>
    <w:rsid w:val="293D4E4D"/>
    <w:rsid w:val="294257E8"/>
    <w:rsid w:val="29820AB2"/>
    <w:rsid w:val="29A82811"/>
    <w:rsid w:val="29C4628E"/>
    <w:rsid w:val="29CE1B18"/>
    <w:rsid w:val="29D0768D"/>
    <w:rsid w:val="2A026AB7"/>
    <w:rsid w:val="2A53244F"/>
    <w:rsid w:val="2A58309C"/>
    <w:rsid w:val="2A7F223F"/>
    <w:rsid w:val="2A801885"/>
    <w:rsid w:val="2A993F29"/>
    <w:rsid w:val="2A9A1E2C"/>
    <w:rsid w:val="2A9C4DBE"/>
    <w:rsid w:val="2ABE3C5E"/>
    <w:rsid w:val="2B076562"/>
    <w:rsid w:val="2B563FA5"/>
    <w:rsid w:val="2B6979B5"/>
    <w:rsid w:val="2B7E14EF"/>
    <w:rsid w:val="2B8054C5"/>
    <w:rsid w:val="2B9146FD"/>
    <w:rsid w:val="2BA96E22"/>
    <w:rsid w:val="2BAF3ECE"/>
    <w:rsid w:val="2C994A91"/>
    <w:rsid w:val="2CD50A22"/>
    <w:rsid w:val="2CDB38E0"/>
    <w:rsid w:val="2D4746E0"/>
    <w:rsid w:val="2D534468"/>
    <w:rsid w:val="2D751097"/>
    <w:rsid w:val="2D996041"/>
    <w:rsid w:val="2DB649E2"/>
    <w:rsid w:val="2DF50A67"/>
    <w:rsid w:val="2E2E4BB9"/>
    <w:rsid w:val="2E5147A9"/>
    <w:rsid w:val="2E690493"/>
    <w:rsid w:val="2E6D42B0"/>
    <w:rsid w:val="2E9C43C4"/>
    <w:rsid w:val="2EEA485A"/>
    <w:rsid w:val="2F041F69"/>
    <w:rsid w:val="2F2A5E74"/>
    <w:rsid w:val="2F480831"/>
    <w:rsid w:val="2F8242E9"/>
    <w:rsid w:val="2FCA46AD"/>
    <w:rsid w:val="300A1801"/>
    <w:rsid w:val="304A342B"/>
    <w:rsid w:val="309D2676"/>
    <w:rsid w:val="30AF7619"/>
    <w:rsid w:val="30BD737C"/>
    <w:rsid w:val="30C670C4"/>
    <w:rsid w:val="3140197F"/>
    <w:rsid w:val="31757A3D"/>
    <w:rsid w:val="317A2E95"/>
    <w:rsid w:val="31876A04"/>
    <w:rsid w:val="31A27900"/>
    <w:rsid w:val="31AC3A02"/>
    <w:rsid w:val="31B20215"/>
    <w:rsid w:val="31B22151"/>
    <w:rsid w:val="32496611"/>
    <w:rsid w:val="325F5C24"/>
    <w:rsid w:val="32DF2AD1"/>
    <w:rsid w:val="32E42CF1"/>
    <w:rsid w:val="33036E80"/>
    <w:rsid w:val="331B6CCC"/>
    <w:rsid w:val="33790F02"/>
    <w:rsid w:val="337A6C9E"/>
    <w:rsid w:val="338F512A"/>
    <w:rsid w:val="339064C2"/>
    <w:rsid w:val="33D86974"/>
    <w:rsid w:val="341A133F"/>
    <w:rsid w:val="34215C3F"/>
    <w:rsid w:val="344332F6"/>
    <w:rsid w:val="348813FA"/>
    <w:rsid w:val="34D05902"/>
    <w:rsid w:val="34FD735B"/>
    <w:rsid w:val="355A6D87"/>
    <w:rsid w:val="358A766C"/>
    <w:rsid w:val="359762D4"/>
    <w:rsid w:val="35C730CF"/>
    <w:rsid w:val="36706F86"/>
    <w:rsid w:val="36713808"/>
    <w:rsid w:val="36721EAF"/>
    <w:rsid w:val="367F6116"/>
    <w:rsid w:val="36BB5834"/>
    <w:rsid w:val="36DD10ED"/>
    <w:rsid w:val="37426E40"/>
    <w:rsid w:val="37D16D12"/>
    <w:rsid w:val="38161691"/>
    <w:rsid w:val="3825542A"/>
    <w:rsid w:val="38885496"/>
    <w:rsid w:val="38B30B79"/>
    <w:rsid w:val="38FD0A8C"/>
    <w:rsid w:val="39522C6C"/>
    <w:rsid w:val="39603810"/>
    <w:rsid w:val="39691B34"/>
    <w:rsid w:val="397F28B4"/>
    <w:rsid w:val="39A9208B"/>
    <w:rsid w:val="39CE38A0"/>
    <w:rsid w:val="3A2E5A5A"/>
    <w:rsid w:val="3A723FA8"/>
    <w:rsid w:val="3AC80106"/>
    <w:rsid w:val="3AF11276"/>
    <w:rsid w:val="3B3360B0"/>
    <w:rsid w:val="3B4756B8"/>
    <w:rsid w:val="3B521A06"/>
    <w:rsid w:val="3B786726"/>
    <w:rsid w:val="3B93292F"/>
    <w:rsid w:val="3BAE3989"/>
    <w:rsid w:val="3BBC2371"/>
    <w:rsid w:val="3C0F0B15"/>
    <w:rsid w:val="3C272BED"/>
    <w:rsid w:val="3C273B23"/>
    <w:rsid w:val="3CAA7815"/>
    <w:rsid w:val="3D4771B5"/>
    <w:rsid w:val="3D5310F3"/>
    <w:rsid w:val="3D563DC0"/>
    <w:rsid w:val="3DA26C77"/>
    <w:rsid w:val="3DA363FE"/>
    <w:rsid w:val="3DA4039F"/>
    <w:rsid w:val="3DBB0F0A"/>
    <w:rsid w:val="3DDF7E2A"/>
    <w:rsid w:val="3DEE1967"/>
    <w:rsid w:val="3DF37951"/>
    <w:rsid w:val="3DFA5B74"/>
    <w:rsid w:val="3E207DBE"/>
    <w:rsid w:val="3E252450"/>
    <w:rsid w:val="3E363CE7"/>
    <w:rsid w:val="3E384CCA"/>
    <w:rsid w:val="3E3D2DA2"/>
    <w:rsid w:val="3E6537CA"/>
    <w:rsid w:val="3EAE76FE"/>
    <w:rsid w:val="3EBD01F6"/>
    <w:rsid w:val="3EC63841"/>
    <w:rsid w:val="3F012B7F"/>
    <w:rsid w:val="3F4C08E9"/>
    <w:rsid w:val="3F641FD4"/>
    <w:rsid w:val="3FB863F8"/>
    <w:rsid w:val="3FDA2F9E"/>
    <w:rsid w:val="3FF36C78"/>
    <w:rsid w:val="3FFD0A7A"/>
    <w:rsid w:val="40491FD5"/>
    <w:rsid w:val="404C3770"/>
    <w:rsid w:val="40520D87"/>
    <w:rsid w:val="40532D51"/>
    <w:rsid w:val="4054754D"/>
    <w:rsid w:val="40881B4F"/>
    <w:rsid w:val="40995BC6"/>
    <w:rsid w:val="40B23FB4"/>
    <w:rsid w:val="40B92AA1"/>
    <w:rsid w:val="40C348DC"/>
    <w:rsid w:val="40D672A6"/>
    <w:rsid w:val="40E1210B"/>
    <w:rsid w:val="40E27777"/>
    <w:rsid w:val="40EF6587"/>
    <w:rsid w:val="41287D39"/>
    <w:rsid w:val="416043DC"/>
    <w:rsid w:val="419537FD"/>
    <w:rsid w:val="41BA1A08"/>
    <w:rsid w:val="41BD2B78"/>
    <w:rsid w:val="41DA7A63"/>
    <w:rsid w:val="41EF2605"/>
    <w:rsid w:val="41F34D3D"/>
    <w:rsid w:val="41F63C1F"/>
    <w:rsid w:val="420579B5"/>
    <w:rsid w:val="421A49E2"/>
    <w:rsid w:val="42315F61"/>
    <w:rsid w:val="42353514"/>
    <w:rsid w:val="424B68A7"/>
    <w:rsid w:val="424D5D64"/>
    <w:rsid w:val="430D0CC0"/>
    <w:rsid w:val="4368266F"/>
    <w:rsid w:val="43BD6E5F"/>
    <w:rsid w:val="43BE5A9C"/>
    <w:rsid w:val="43EE7018"/>
    <w:rsid w:val="44111939"/>
    <w:rsid w:val="4427252A"/>
    <w:rsid w:val="444058E1"/>
    <w:rsid w:val="445B5FEE"/>
    <w:rsid w:val="44610504"/>
    <w:rsid w:val="44885320"/>
    <w:rsid w:val="44F52AF9"/>
    <w:rsid w:val="45817BAC"/>
    <w:rsid w:val="45C942AD"/>
    <w:rsid w:val="45D7098F"/>
    <w:rsid w:val="46286922"/>
    <w:rsid w:val="46A625FD"/>
    <w:rsid w:val="46CB1893"/>
    <w:rsid w:val="46EF5AA0"/>
    <w:rsid w:val="46F866D1"/>
    <w:rsid w:val="47A04ACD"/>
    <w:rsid w:val="47DF0CAB"/>
    <w:rsid w:val="47E2679A"/>
    <w:rsid w:val="4830747B"/>
    <w:rsid w:val="48616DE6"/>
    <w:rsid w:val="487815A6"/>
    <w:rsid w:val="49496A9F"/>
    <w:rsid w:val="49557286"/>
    <w:rsid w:val="496909FA"/>
    <w:rsid w:val="4977433D"/>
    <w:rsid w:val="499C0B00"/>
    <w:rsid w:val="49A2565E"/>
    <w:rsid w:val="49CF4166"/>
    <w:rsid w:val="49D40A5E"/>
    <w:rsid w:val="49FC5C1D"/>
    <w:rsid w:val="4A1672E9"/>
    <w:rsid w:val="4A6A655E"/>
    <w:rsid w:val="4A754E18"/>
    <w:rsid w:val="4AA52D9C"/>
    <w:rsid w:val="4B0E7FA0"/>
    <w:rsid w:val="4B37042A"/>
    <w:rsid w:val="4BF91C06"/>
    <w:rsid w:val="4C3E6663"/>
    <w:rsid w:val="4C417508"/>
    <w:rsid w:val="4C547B86"/>
    <w:rsid w:val="4C7560CB"/>
    <w:rsid w:val="4CBE1552"/>
    <w:rsid w:val="4CE86920"/>
    <w:rsid w:val="4D154239"/>
    <w:rsid w:val="4D69341E"/>
    <w:rsid w:val="4D7E183F"/>
    <w:rsid w:val="4DCB6EC3"/>
    <w:rsid w:val="4E2D698F"/>
    <w:rsid w:val="4E54216E"/>
    <w:rsid w:val="4E583FF9"/>
    <w:rsid w:val="4ED03441"/>
    <w:rsid w:val="4ED318CC"/>
    <w:rsid w:val="4EE151F5"/>
    <w:rsid w:val="4F1069F6"/>
    <w:rsid w:val="4F3B1580"/>
    <w:rsid w:val="4F3D613C"/>
    <w:rsid w:val="4F63776B"/>
    <w:rsid w:val="4FAD279D"/>
    <w:rsid w:val="4FBE32E9"/>
    <w:rsid w:val="4FD97ED2"/>
    <w:rsid w:val="505175CD"/>
    <w:rsid w:val="50610B72"/>
    <w:rsid w:val="50982DC8"/>
    <w:rsid w:val="50C42843"/>
    <w:rsid w:val="50E76BEF"/>
    <w:rsid w:val="513C5836"/>
    <w:rsid w:val="513D338D"/>
    <w:rsid w:val="5141408F"/>
    <w:rsid w:val="51581F75"/>
    <w:rsid w:val="51621046"/>
    <w:rsid w:val="51711037"/>
    <w:rsid w:val="51ED5E0C"/>
    <w:rsid w:val="522D3402"/>
    <w:rsid w:val="526038A7"/>
    <w:rsid w:val="52665D96"/>
    <w:rsid w:val="5298380F"/>
    <w:rsid w:val="52BB33F8"/>
    <w:rsid w:val="52EB599D"/>
    <w:rsid w:val="52EF06B7"/>
    <w:rsid w:val="52F42FA9"/>
    <w:rsid w:val="53115636"/>
    <w:rsid w:val="533E519B"/>
    <w:rsid w:val="536E60CD"/>
    <w:rsid w:val="537F70B9"/>
    <w:rsid w:val="53BF04B7"/>
    <w:rsid w:val="53C670E8"/>
    <w:rsid w:val="53D84422"/>
    <w:rsid w:val="54136627"/>
    <w:rsid w:val="544C11D2"/>
    <w:rsid w:val="54B81BBC"/>
    <w:rsid w:val="55054EB9"/>
    <w:rsid w:val="553E76A3"/>
    <w:rsid w:val="55456CB4"/>
    <w:rsid w:val="55720225"/>
    <w:rsid w:val="558772CD"/>
    <w:rsid w:val="55B717E2"/>
    <w:rsid w:val="56111683"/>
    <w:rsid w:val="563C3057"/>
    <w:rsid w:val="56CF0F2B"/>
    <w:rsid w:val="575E5E0B"/>
    <w:rsid w:val="578D216E"/>
    <w:rsid w:val="579118B7"/>
    <w:rsid w:val="57A11AD5"/>
    <w:rsid w:val="57A20B0E"/>
    <w:rsid w:val="57C245EC"/>
    <w:rsid w:val="57E55620"/>
    <w:rsid w:val="581B3457"/>
    <w:rsid w:val="581E22BF"/>
    <w:rsid w:val="58810003"/>
    <w:rsid w:val="58812B9B"/>
    <w:rsid w:val="58CF5213"/>
    <w:rsid w:val="58F133F6"/>
    <w:rsid w:val="5930104F"/>
    <w:rsid w:val="59456F5E"/>
    <w:rsid w:val="59886B03"/>
    <w:rsid w:val="59A9209C"/>
    <w:rsid w:val="59BB5116"/>
    <w:rsid w:val="59D254A5"/>
    <w:rsid w:val="59E37F4A"/>
    <w:rsid w:val="59FC3A6F"/>
    <w:rsid w:val="5A3B49F3"/>
    <w:rsid w:val="5A5A2300"/>
    <w:rsid w:val="5A6630B9"/>
    <w:rsid w:val="5A9E11DA"/>
    <w:rsid w:val="5A9F2A8D"/>
    <w:rsid w:val="5AD54636"/>
    <w:rsid w:val="5B09202B"/>
    <w:rsid w:val="5B4F0115"/>
    <w:rsid w:val="5B52345F"/>
    <w:rsid w:val="5B590DC3"/>
    <w:rsid w:val="5B6634E0"/>
    <w:rsid w:val="5BBC59B1"/>
    <w:rsid w:val="5BC414F3"/>
    <w:rsid w:val="5BCE3DF8"/>
    <w:rsid w:val="5C020D38"/>
    <w:rsid w:val="5C08318C"/>
    <w:rsid w:val="5C3125CF"/>
    <w:rsid w:val="5C396B97"/>
    <w:rsid w:val="5C485C2B"/>
    <w:rsid w:val="5C722661"/>
    <w:rsid w:val="5CA42772"/>
    <w:rsid w:val="5CFF7001"/>
    <w:rsid w:val="5D1061A4"/>
    <w:rsid w:val="5D1D108A"/>
    <w:rsid w:val="5D321FFC"/>
    <w:rsid w:val="5D584E47"/>
    <w:rsid w:val="5D59154F"/>
    <w:rsid w:val="5D63387A"/>
    <w:rsid w:val="5DC15346"/>
    <w:rsid w:val="5DC91C0B"/>
    <w:rsid w:val="5DDB7632"/>
    <w:rsid w:val="5DEF3C61"/>
    <w:rsid w:val="5DFD4CF1"/>
    <w:rsid w:val="5E1B4A56"/>
    <w:rsid w:val="5E1E3D22"/>
    <w:rsid w:val="5E2B5ACC"/>
    <w:rsid w:val="5E314AAB"/>
    <w:rsid w:val="5E667CF8"/>
    <w:rsid w:val="5E67104B"/>
    <w:rsid w:val="5E7B6077"/>
    <w:rsid w:val="5ED722C8"/>
    <w:rsid w:val="5ED73B27"/>
    <w:rsid w:val="5ED91731"/>
    <w:rsid w:val="5F2F1A9C"/>
    <w:rsid w:val="5F3351F7"/>
    <w:rsid w:val="5F426012"/>
    <w:rsid w:val="5F4B560F"/>
    <w:rsid w:val="5F653868"/>
    <w:rsid w:val="5F972BD2"/>
    <w:rsid w:val="5FA72B7B"/>
    <w:rsid w:val="5FE377F5"/>
    <w:rsid w:val="601577B0"/>
    <w:rsid w:val="60206382"/>
    <w:rsid w:val="602838C0"/>
    <w:rsid w:val="602C1266"/>
    <w:rsid w:val="60853772"/>
    <w:rsid w:val="609E345C"/>
    <w:rsid w:val="60C2565D"/>
    <w:rsid w:val="60D378E6"/>
    <w:rsid w:val="60D71F6B"/>
    <w:rsid w:val="6128259F"/>
    <w:rsid w:val="612C5853"/>
    <w:rsid w:val="61705355"/>
    <w:rsid w:val="61A42FB4"/>
    <w:rsid w:val="61DB02E2"/>
    <w:rsid w:val="61EE3708"/>
    <w:rsid w:val="621D19F2"/>
    <w:rsid w:val="621E5569"/>
    <w:rsid w:val="623102DA"/>
    <w:rsid w:val="623130A7"/>
    <w:rsid w:val="626B4686"/>
    <w:rsid w:val="62883DE8"/>
    <w:rsid w:val="628F0513"/>
    <w:rsid w:val="62BB57F8"/>
    <w:rsid w:val="63463B08"/>
    <w:rsid w:val="639C45D5"/>
    <w:rsid w:val="63A00589"/>
    <w:rsid w:val="63D51CE7"/>
    <w:rsid w:val="63FE7A33"/>
    <w:rsid w:val="641461CF"/>
    <w:rsid w:val="64520BA1"/>
    <w:rsid w:val="645A625E"/>
    <w:rsid w:val="64DC0738"/>
    <w:rsid w:val="65037FF2"/>
    <w:rsid w:val="650E2E27"/>
    <w:rsid w:val="65542FB0"/>
    <w:rsid w:val="65586957"/>
    <w:rsid w:val="65AA3E72"/>
    <w:rsid w:val="65B031D7"/>
    <w:rsid w:val="65BA1C53"/>
    <w:rsid w:val="65DF4F76"/>
    <w:rsid w:val="661D5A13"/>
    <w:rsid w:val="66525466"/>
    <w:rsid w:val="66BC2B4E"/>
    <w:rsid w:val="672524A2"/>
    <w:rsid w:val="6734664F"/>
    <w:rsid w:val="679442C7"/>
    <w:rsid w:val="67DF521B"/>
    <w:rsid w:val="67F7371C"/>
    <w:rsid w:val="683F5D8C"/>
    <w:rsid w:val="685C5B27"/>
    <w:rsid w:val="688800EC"/>
    <w:rsid w:val="68BC28BB"/>
    <w:rsid w:val="68F02E8B"/>
    <w:rsid w:val="691B3B5C"/>
    <w:rsid w:val="692E2AF8"/>
    <w:rsid w:val="69360672"/>
    <w:rsid w:val="69A51605"/>
    <w:rsid w:val="6A1C5DDE"/>
    <w:rsid w:val="6A270C0E"/>
    <w:rsid w:val="6A6439BB"/>
    <w:rsid w:val="6A7F7F90"/>
    <w:rsid w:val="6A8F1D86"/>
    <w:rsid w:val="6AC11CBD"/>
    <w:rsid w:val="6ACF0B94"/>
    <w:rsid w:val="6AF65670"/>
    <w:rsid w:val="6AFE21D9"/>
    <w:rsid w:val="6B0E51BA"/>
    <w:rsid w:val="6B282560"/>
    <w:rsid w:val="6B773D35"/>
    <w:rsid w:val="6B7B0071"/>
    <w:rsid w:val="6B851761"/>
    <w:rsid w:val="6BBB7571"/>
    <w:rsid w:val="6BDF5289"/>
    <w:rsid w:val="6C251AC4"/>
    <w:rsid w:val="6C9C3206"/>
    <w:rsid w:val="6CB06D3E"/>
    <w:rsid w:val="6CD90008"/>
    <w:rsid w:val="6CE64DFF"/>
    <w:rsid w:val="6D09762C"/>
    <w:rsid w:val="6D335244"/>
    <w:rsid w:val="6D8C3F84"/>
    <w:rsid w:val="6DDB65B1"/>
    <w:rsid w:val="6DE210EC"/>
    <w:rsid w:val="6E320264"/>
    <w:rsid w:val="6E695020"/>
    <w:rsid w:val="6ED56622"/>
    <w:rsid w:val="6EE36D4E"/>
    <w:rsid w:val="6EED1AF7"/>
    <w:rsid w:val="6F014640"/>
    <w:rsid w:val="6F330D49"/>
    <w:rsid w:val="6F332352"/>
    <w:rsid w:val="6F375468"/>
    <w:rsid w:val="6F3A0482"/>
    <w:rsid w:val="6F3E127F"/>
    <w:rsid w:val="6F495E7C"/>
    <w:rsid w:val="6F697B9D"/>
    <w:rsid w:val="6F9763B2"/>
    <w:rsid w:val="6FA64FC6"/>
    <w:rsid w:val="6FE145EC"/>
    <w:rsid w:val="6FE3010E"/>
    <w:rsid w:val="6FF379D1"/>
    <w:rsid w:val="700A492A"/>
    <w:rsid w:val="705501EE"/>
    <w:rsid w:val="705C55AE"/>
    <w:rsid w:val="707F5E45"/>
    <w:rsid w:val="70A83653"/>
    <w:rsid w:val="70D33886"/>
    <w:rsid w:val="70DD1058"/>
    <w:rsid w:val="70E909E4"/>
    <w:rsid w:val="71052ADC"/>
    <w:rsid w:val="71072FED"/>
    <w:rsid w:val="71105752"/>
    <w:rsid w:val="71351936"/>
    <w:rsid w:val="71381023"/>
    <w:rsid w:val="713E0A4C"/>
    <w:rsid w:val="716B764B"/>
    <w:rsid w:val="71762326"/>
    <w:rsid w:val="717F5A62"/>
    <w:rsid w:val="71DE7E1D"/>
    <w:rsid w:val="720B0202"/>
    <w:rsid w:val="72277468"/>
    <w:rsid w:val="729B4A3D"/>
    <w:rsid w:val="72A252EE"/>
    <w:rsid w:val="72DB607B"/>
    <w:rsid w:val="73036974"/>
    <w:rsid w:val="730E27C6"/>
    <w:rsid w:val="73114080"/>
    <w:rsid w:val="7313192E"/>
    <w:rsid w:val="73235864"/>
    <w:rsid w:val="734B1703"/>
    <w:rsid w:val="734D6106"/>
    <w:rsid w:val="738843B2"/>
    <w:rsid w:val="739B4217"/>
    <w:rsid w:val="73BD3835"/>
    <w:rsid w:val="73D25FC7"/>
    <w:rsid w:val="7405784D"/>
    <w:rsid w:val="741719FD"/>
    <w:rsid w:val="74550EB4"/>
    <w:rsid w:val="74586B3E"/>
    <w:rsid w:val="74615A20"/>
    <w:rsid w:val="74644DF3"/>
    <w:rsid w:val="747F3633"/>
    <w:rsid w:val="7487294F"/>
    <w:rsid w:val="74A33333"/>
    <w:rsid w:val="74EF3E65"/>
    <w:rsid w:val="74F06535"/>
    <w:rsid w:val="752244C4"/>
    <w:rsid w:val="75652031"/>
    <w:rsid w:val="75862118"/>
    <w:rsid w:val="75DB0C84"/>
    <w:rsid w:val="76191423"/>
    <w:rsid w:val="76B6740F"/>
    <w:rsid w:val="76C27A63"/>
    <w:rsid w:val="77204A34"/>
    <w:rsid w:val="7743637F"/>
    <w:rsid w:val="7766579A"/>
    <w:rsid w:val="7791148D"/>
    <w:rsid w:val="77975FAE"/>
    <w:rsid w:val="782642CC"/>
    <w:rsid w:val="782C1AF5"/>
    <w:rsid w:val="783510EA"/>
    <w:rsid w:val="78BA18EC"/>
    <w:rsid w:val="79E839F7"/>
    <w:rsid w:val="7A144379"/>
    <w:rsid w:val="7A7B26AD"/>
    <w:rsid w:val="7A835A05"/>
    <w:rsid w:val="7A865E69"/>
    <w:rsid w:val="7A8F06BB"/>
    <w:rsid w:val="7A960D19"/>
    <w:rsid w:val="7A9B4AFD"/>
    <w:rsid w:val="7AB35DEA"/>
    <w:rsid w:val="7AC4494F"/>
    <w:rsid w:val="7B0F54EB"/>
    <w:rsid w:val="7B0F64A2"/>
    <w:rsid w:val="7B3F192C"/>
    <w:rsid w:val="7B43305D"/>
    <w:rsid w:val="7B4A6070"/>
    <w:rsid w:val="7B845924"/>
    <w:rsid w:val="7C465BE9"/>
    <w:rsid w:val="7C756E95"/>
    <w:rsid w:val="7CBD02B6"/>
    <w:rsid w:val="7CE12D6E"/>
    <w:rsid w:val="7CE20A05"/>
    <w:rsid w:val="7CE426F4"/>
    <w:rsid w:val="7D230940"/>
    <w:rsid w:val="7D65180D"/>
    <w:rsid w:val="7DB87774"/>
    <w:rsid w:val="7DCD6A9A"/>
    <w:rsid w:val="7DE91BB2"/>
    <w:rsid w:val="7DE93DD1"/>
    <w:rsid w:val="7E4E0098"/>
    <w:rsid w:val="7E4F47F2"/>
    <w:rsid w:val="7E58765C"/>
    <w:rsid w:val="7E595112"/>
    <w:rsid w:val="7EA567CF"/>
    <w:rsid w:val="7EC46C96"/>
    <w:rsid w:val="7F2E0D9D"/>
    <w:rsid w:val="7F38328D"/>
    <w:rsid w:val="7F636740"/>
    <w:rsid w:val="7F8B38D0"/>
    <w:rsid w:val="7FAC78F3"/>
    <w:rsid w:val="7FCA73B9"/>
    <w:rsid w:val="7FD62836"/>
    <w:rsid w:val="7FDF723A"/>
    <w:rsid w:val="7FE34A9D"/>
    <w:rsid w:val="7FE37BEC"/>
    <w:rsid w:val="7FE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outlineLvl w:val="2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before="45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7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3">
    <w:name w:val="annotation subject"/>
    <w:basedOn w:val="5"/>
    <w:next w:val="5"/>
    <w:link w:val="25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qFormat/>
    <w:uiPriority w:val="20"/>
    <w:rPr>
      <w:i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标题 2 字符"/>
    <w:basedOn w:val="16"/>
    <w:link w:val="3"/>
    <w:qFormat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paragraph" w:customStyle="1" w:styleId="23">
    <w:name w:val="列表段落1"/>
    <w:basedOn w:val="1"/>
    <w:qFormat/>
    <w:uiPriority w:val="34"/>
    <w:pPr>
      <w:ind w:firstLine="420"/>
    </w:pPr>
  </w:style>
  <w:style w:type="character" w:customStyle="1" w:styleId="24">
    <w:name w:val="批注文字 字符"/>
    <w:basedOn w:val="16"/>
    <w:link w:val="5"/>
    <w:semiHidden/>
    <w:qFormat/>
    <w:uiPriority w:val="99"/>
  </w:style>
  <w:style w:type="character" w:customStyle="1" w:styleId="25">
    <w:name w:val="批注主题 字符"/>
    <w:basedOn w:val="24"/>
    <w:link w:val="13"/>
    <w:semiHidden/>
    <w:qFormat/>
    <w:uiPriority w:val="99"/>
    <w:rPr>
      <w:b/>
      <w:bCs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8">
    <w:name w:val="日期 字符"/>
    <w:basedOn w:val="16"/>
    <w:link w:val="7"/>
    <w:semiHidden/>
    <w:qFormat/>
    <w:uiPriority w:val="99"/>
  </w:style>
  <w:style w:type="paragraph" w:customStyle="1" w:styleId="29">
    <w:name w:val="默认"/>
    <w:qFormat/>
    <w:uiPriority w:val="0"/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0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2">
    <w:name w:val="font3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标题 3 字符"/>
    <w:link w:val="4"/>
    <w:qFormat/>
    <w:uiPriority w:val="9"/>
    <w:rPr>
      <w:rFonts w:eastAsia="仿宋_GB2312"/>
      <w:b/>
    </w:rPr>
  </w:style>
  <w:style w:type="paragraph" w:customStyle="1" w:styleId="3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8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2986</Words>
  <Characters>3068</Characters>
  <Lines>35</Lines>
  <Paragraphs>10</Paragraphs>
  <TotalTime>18</TotalTime>
  <ScaleCrop>false</ScaleCrop>
  <LinksUpToDate>false</LinksUpToDate>
  <CharactersWithSpaces>3084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2025-03-07T08:24:00Z</dcterms:created>
  <dc:creator>书韵 闻</dc:creator>
  <cp:lastModifiedBy>汪叽</cp:lastModifiedBy>
  <cp:lastPrinted>2025-04-01T01:18:00Z</cp:lastPrinted>
  <dcterms:modified xsi:type="dcterms:W3CDTF">2025-04-22T06:57:13Z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DC55CDD537994CC6BC50E42AB0FA9029_13</vt:lpwstr>
  </property>
  <property fmtid="{D5CDD505-2E9C-101B-9397-08002B2CF9AE}" pid="4" name="KSOTemplateDocerSaveRecord">
    <vt:lpwstr>eyJoZGlkIjoiMDljYzUzMWQ4OWI0YzBkYjYzMDRhZTY5ZjZkYmFmYTgiLCJ1c2VySWQiOiI1NDQyNjIzNDMifQ==</vt:lpwstr>
  </property>
</Properties>
</file>