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748FB">
      <w:pPr>
        <w:adjustRightInd w:val="0"/>
        <w:snapToGrid w:val="0"/>
        <w:spacing w:line="360" w:lineRule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467C5453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328A4BC5">
      <w:pPr>
        <w:adjustRightInd w:val="0"/>
        <w:snapToGrid w:val="0"/>
        <w:spacing w:line="360" w:lineRule="auto"/>
        <w:jc w:val="center"/>
        <w:rPr>
          <w:rFonts w:hint="eastAsia" w:ascii="Times New Roman" w:hAnsi="Times New Roman"/>
          <w:b/>
          <w:color w:val="000000"/>
          <w:sz w:val="32"/>
          <w:lang w:val="en-US" w:eastAsia="zh-CN"/>
        </w:rPr>
      </w:pPr>
    </w:p>
    <w:p w14:paraId="5BAF9460">
      <w:pPr>
        <w:adjustRightInd w:val="0"/>
        <w:snapToGrid w:val="0"/>
        <w:spacing w:line="360" w:lineRule="auto"/>
        <w:jc w:val="center"/>
        <w:rPr>
          <w:rFonts w:hint="eastAsia" w:ascii="Times New Roman" w:hAnsi="Times New Roman"/>
          <w:b/>
          <w:color w:val="000000"/>
          <w:sz w:val="32"/>
          <w:lang w:val="en-US" w:eastAsia="zh-CN"/>
        </w:rPr>
      </w:pPr>
    </w:p>
    <w:p w14:paraId="2072E6AF">
      <w:pPr>
        <w:adjustRightInd w:val="0"/>
        <w:snapToGrid w:val="0"/>
        <w:spacing w:line="360" w:lineRule="auto"/>
        <w:jc w:val="center"/>
        <w:rPr>
          <w:rFonts w:hint="default" w:ascii="Times New Roman" w:hAnsi="Times New Roman"/>
          <w:b/>
          <w:color w:val="000000"/>
          <w:sz w:val="32"/>
          <w:lang w:val="en-US" w:eastAsia="zh-CN"/>
        </w:rPr>
      </w:pPr>
    </w:p>
    <w:p w14:paraId="53E6894A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48961D2A">
      <w:pPr>
        <w:adjustRightInd w:val="0"/>
        <w:snapToGrid w:val="0"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工业节水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工艺、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装备申报书</w:t>
      </w:r>
    </w:p>
    <w:p w14:paraId="536C74CF">
      <w:pPr>
        <w:adjustRightInd w:val="0"/>
        <w:snapToGrid w:val="0"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产业化示范类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）</w:t>
      </w:r>
    </w:p>
    <w:p w14:paraId="7CFC40AB">
      <w:pPr>
        <w:adjustRightInd w:val="0"/>
        <w:snapToGrid w:val="0"/>
        <w:spacing w:line="360" w:lineRule="auto"/>
        <w:jc w:val="center"/>
        <w:outlineLvl w:val="1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</w:p>
    <w:p w14:paraId="063C3E73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32FBCA50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3DDD1E4D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780097F1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378AB1DD">
      <w:pPr>
        <w:adjustRightInd w:val="0"/>
        <w:snapToGrid w:val="0"/>
        <w:spacing w:line="360" w:lineRule="auto"/>
        <w:ind w:firstLine="1600" w:firstLineChars="500"/>
        <w:rPr>
          <w:rFonts w:hint="eastAsia" w:ascii="Times New Roman" w:hAnsi="Times New Roman" w:eastAsia="仿宋_GB2312" w:cs="仿宋_GB2312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color w:val="000000"/>
          <w:sz w:val="32"/>
        </w:rPr>
        <w:t>技术</w:t>
      </w:r>
      <w:r>
        <w:rPr>
          <w:rFonts w:hint="eastAsia" w:ascii="Times New Roman" w:hAnsi="Times New Roman" w:eastAsia="仿宋_GB2312" w:cs="仿宋_GB2312"/>
          <w:color w:val="000000"/>
          <w:sz w:val="32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color w:val="000000"/>
          <w:sz w:val="32"/>
        </w:rPr>
        <w:t>名称：</w:t>
      </w:r>
    </w:p>
    <w:p w14:paraId="25B921A5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 w14:paraId="6B44B7A5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 w14:paraId="27D0A465">
      <w:pPr>
        <w:adjustRightInd w:val="0"/>
        <w:snapToGrid w:val="0"/>
        <w:spacing w:line="360" w:lineRule="auto"/>
        <w:ind w:left="1180" w:firstLine="420"/>
        <w:rPr>
          <w:rFonts w:hint="eastAsia" w:ascii="Times New Roman" w:hAnsi="Times New Roman" w:eastAsia="仿宋_GB2312" w:cs="仿宋_GB2312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</w:rPr>
        <w:t>申报单位：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（盖章）</w:t>
      </w:r>
    </w:p>
    <w:p w14:paraId="2E485CD1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 w14:paraId="01ED1D23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 w14:paraId="06019540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</w:rPr>
        <w:t xml:space="preserve">  年    月    日</w:t>
      </w:r>
    </w:p>
    <w:p w14:paraId="2A39BBE8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474" w:header="851" w:footer="992" w:gutter="0"/>
          <w:paperSrc/>
          <w:pgNumType w:fmt="decimal" w:start="1"/>
          <w:cols w:space="720" w:num="1"/>
          <w:titlePg/>
          <w:rtlGutter w:val="0"/>
          <w:docGrid w:type="lines" w:linePitch="312" w:charSpace="0"/>
        </w:sectPr>
      </w:pPr>
    </w:p>
    <w:p w14:paraId="73695736">
      <w:pPr>
        <w:jc w:val="center"/>
        <w:rPr>
          <w:rFonts w:hint="eastAsia" w:ascii="Times New Roman" w:hAnsi="Times New Roman" w:eastAsia="华文中宋" w:cs="华文中宋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、申报单位承诺表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2867F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4" w:type="dxa"/>
            <w:noWrap w:val="0"/>
            <w:vAlign w:val="center"/>
          </w:tcPr>
          <w:p w14:paraId="3BE134BE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申报单位承诺声明</w:t>
            </w:r>
          </w:p>
        </w:tc>
      </w:tr>
      <w:tr w14:paraId="0AB4C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9174" w:type="dxa"/>
            <w:noWrap w:val="0"/>
            <w:vAlign w:val="top"/>
          </w:tcPr>
          <w:p w14:paraId="77B14C08"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520517CC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申报单位真实性承诺声明：</w:t>
            </w:r>
          </w:p>
          <w:p w14:paraId="7C7FB47D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6CD9361">
            <w:pPr>
              <w:ind w:left="0" w:leftChars="0" w:firstLine="560" w:firstLineChars="200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我单位承诺：近三年内无违法违规记录、未列入企业经营异常名录和严重违法失信名单。此次申报的（工艺技术装备名称）无任何产权纠纷、技术产权明晰，上报的所有材料真实无误，若有违背，愿意承担由此引发的一切法律责任及其他相关责任。</w:t>
            </w:r>
          </w:p>
          <w:p w14:paraId="47BDF10D"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3D7DF4E0"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574E6F68"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774E6AB"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67584314"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C34BA05"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3DC6EBE3"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FBD2475">
            <w:pPr>
              <w:wordWrap w:val="0"/>
              <w:ind w:left="2940" w:leftChars="14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签字：</w:t>
            </w:r>
          </w:p>
          <w:p w14:paraId="3CD96AC7">
            <w:pPr>
              <w:wordWrap w:val="0"/>
              <w:ind w:left="2940" w:leftChars="14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6E131A5D">
            <w:pPr>
              <w:wordWrap w:val="0"/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申报单位（公章）</w:t>
            </w:r>
          </w:p>
          <w:p w14:paraId="6A128039">
            <w:pPr>
              <w:ind w:left="2730" w:leftChars="1300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年   月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65B3872E">
      <w:pPr>
        <w:jc w:val="center"/>
        <w:rPr>
          <w:rFonts w:ascii="Times New Roman" w:hAnsi="Times New Roman" w:eastAsia="黑体" w:cs="仿宋_GB2312"/>
          <w:kern w:val="0"/>
          <w:sz w:val="32"/>
          <w:szCs w:val="32"/>
        </w:rPr>
        <w:sectPr>
          <w:footerReference r:id="rId9" w:type="first"/>
          <w:footerReference r:id="rId8" w:type="default"/>
          <w:pgSz w:w="11906" w:h="16838"/>
          <w:pgMar w:top="2098" w:right="1474" w:bottom="1984" w:left="1474" w:header="851" w:footer="992" w:gutter="0"/>
          <w:paperSrc/>
          <w:pgNumType w:fmt="decimal" w:start="1"/>
          <w:cols w:space="720" w:num="1"/>
          <w:titlePg/>
          <w:rtlGutter w:val="0"/>
          <w:docGrid w:type="lines" w:linePitch="312" w:charSpace="0"/>
        </w:sectPr>
      </w:pPr>
    </w:p>
    <w:p w14:paraId="3774829C">
      <w:pPr>
        <w:jc w:val="center"/>
        <w:rPr>
          <w:rFonts w:hint="eastAsia" w:ascii="Times New Roman" w:hAnsi="Times New Roman" w:eastAsia="黑体" w:cs="黑体"/>
          <w:spacing w:val="-2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20"/>
          <w:kern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spacing w:val="-20"/>
          <w:kern w:val="0"/>
          <w:sz w:val="32"/>
          <w:szCs w:val="32"/>
        </w:rPr>
        <w:t>、工业节水</w:t>
      </w:r>
      <w:r>
        <w:rPr>
          <w:rFonts w:hint="eastAsia" w:ascii="Times New Roman" w:hAnsi="Times New Roman" w:eastAsia="黑体" w:cs="黑体"/>
          <w:spacing w:val="-20"/>
          <w:kern w:val="0"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黑体" w:cs="黑体"/>
          <w:spacing w:val="-20"/>
          <w:kern w:val="0"/>
          <w:sz w:val="32"/>
          <w:szCs w:val="32"/>
        </w:rPr>
        <w:t>技术装备（产业化示范类）申报表</w:t>
      </w:r>
    </w:p>
    <w:p w14:paraId="0BFECD16">
      <w:pPr>
        <w:jc w:val="center"/>
        <w:rPr>
          <w:rFonts w:hint="eastAsia" w:ascii="Times New Roman" w:hAnsi="Times New Roman" w:eastAsia="黑体" w:cs="黑体"/>
          <w:spacing w:val="-20"/>
          <w:kern w:val="0"/>
          <w:sz w:val="32"/>
          <w:szCs w:val="32"/>
        </w:rPr>
      </w:pPr>
    </w:p>
    <w:p w14:paraId="578C5EC2">
      <w:pPr>
        <w:jc w:val="right"/>
        <w:rPr>
          <w:rFonts w:ascii="Times New Roman" w:hAnsi="Times New Roman" w:eastAsia="黑体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4"/>
        </w:rPr>
        <w:t>申报日期：   年   月   日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033"/>
        <w:gridCol w:w="1477"/>
        <w:gridCol w:w="501"/>
        <w:gridCol w:w="2293"/>
        <w:gridCol w:w="2297"/>
      </w:tblGrid>
      <w:tr w14:paraId="57489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7746569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装备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035E6D86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7B5B3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2" w:type="dxa"/>
            <w:gridSpan w:val="6"/>
            <w:noWrap w:val="0"/>
            <w:vAlign w:val="center"/>
          </w:tcPr>
          <w:p w14:paraId="2695613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申报单位信息</w:t>
            </w:r>
          </w:p>
        </w:tc>
      </w:tr>
      <w:tr w14:paraId="0A211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03E10D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申报单位名称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1F0650E3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25B2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2578CB8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所在省、市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7D0A5B7D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7CF1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3F66A18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44AD6B07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□国有     □国有控股     □股份制      □民营</w:t>
            </w:r>
          </w:p>
          <w:p w14:paraId="60F24B24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□合资     □外资         □其他</w:t>
            </w:r>
          </w:p>
        </w:tc>
      </w:tr>
      <w:tr w14:paraId="489E5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70EFB47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 w14:paraId="3CAC32A9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6DA654A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97" w:type="dxa"/>
            <w:noWrap w:val="0"/>
            <w:vAlign w:val="center"/>
          </w:tcPr>
          <w:p w14:paraId="6FCAC72E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9563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4FB053D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 w14:paraId="4BB96933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211187F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传   真</w:t>
            </w:r>
          </w:p>
        </w:tc>
        <w:tc>
          <w:tcPr>
            <w:tcW w:w="2297" w:type="dxa"/>
            <w:noWrap w:val="0"/>
            <w:vAlign w:val="center"/>
          </w:tcPr>
          <w:p w14:paraId="41CCA56F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A276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744AEDD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 w14:paraId="3A6B71A1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6416CF1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297" w:type="dxa"/>
            <w:noWrap w:val="0"/>
            <w:vAlign w:val="center"/>
          </w:tcPr>
          <w:p w14:paraId="4A7A1C28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66A4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16CCF8D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7A996BAF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B320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68E9555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773E5A4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FC8F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vMerge w:val="restart"/>
            <w:noWrap w:val="0"/>
            <w:vAlign w:val="center"/>
          </w:tcPr>
          <w:p w14:paraId="2359664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</w:rPr>
              <w:t>近三年主营业务营业收入（亿元）</w:t>
            </w:r>
          </w:p>
        </w:tc>
        <w:tc>
          <w:tcPr>
            <w:tcW w:w="1477" w:type="dxa"/>
            <w:noWrap w:val="0"/>
            <w:vAlign w:val="center"/>
          </w:tcPr>
          <w:p w14:paraId="7E07D93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5091" w:type="dxa"/>
            <w:gridSpan w:val="3"/>
            <w:noWrap w:val="0"/>
            <w:vAlign w:val="center"/>
          </w:tcPr>
          <w:p w14:paraId="1A18714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703D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vMerge w:val="continue"/>
            <w:noWrap w:val="0"/>
            <w:vAlign w:val="center"/>
          </w:tcPr>
          <w:p w14:paraId="66996A9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302BD46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5091" w:type="dxa"/>
            <w:gridSpan w:val="3"/>
            <w:noWrap w:val="0"/>
            <w:vAlign w:val="center"/>
          </w:tcPr>
          <w:p w14:paraId="03AB2D5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FA3E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vMerge w:val="continue"/>
            <w:noWrap w:val="0"/>
            <w:vAlign w:val="center"/>
          </w:tcPr>
          <w:p w14:paraId="412DAAA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FC6F46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5091" w:type="dxa"/>
            <w:gridSpan w:val="3"/>
            <w:noWrap w:val="0"/>
            <w:vAlign w:val="center"/>
          </w:tcPr>
          <w:p w14:paraId="3679A5C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8454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2" w:type="dxa"/>
            <w:gridSpan w:val="6"/>
            <w:noWrap w:val="0"/>
            <w:vAlign w:val="center"/>
          </w:tcPr>
          <w:p w14:paraId="37DD562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技术装备基本情况</w:t>
            </w:r>
          </w:p>
        </w:tc>
      </w:tr>
      <w:tr w14:paraId="67351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69C5C1F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适用范围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06B123C5"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□煤炭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□电力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□钢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□石化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化工</w:t>
            </w:r>
          </w:p>
          <w:p w14:paraId="5AEB4034"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□纺织染整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造纸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食品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皮革</w:t>
            </w:r>
          </w:p>
          <w:p w14:paraId="4CCB1C29"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制药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□建材    □有色金属   □机械</w:t>
            </w:r>
          </w:p>
          <w:p w14:paraId="7D87BE67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数据中心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□其他</w:t>
            </w:r>
          </w:p>
        </w:tc>
      </w:tr>
      <w:tr w14:paraId="699F6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13ABDAD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领域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4670970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□节水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□节水技术     □节水装备</w:t>
            </w:r>
          </w:p>
        </w:tc>
      </w:tr>
      <w:tr w14:paraId="65627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026FF3C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技术来源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6B46F1BD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□引进技术     □自主开发     □国内合作</w:t>
            </w:r>
          </w:p>
          <w:p w14:paraId="729319D2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□国际合作     □其他</w:t>
            </w:r>
          </w:p>
        </w:tc>
      </w:tr>
      <w:tr w14:paraId="00B17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0EBDC6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证明资料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2C287FEA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□检测报告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□知识产权证明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□认证证书   </w:t>
            </w:r>
          </w:p>
          <w:p w14:paraId="2031625E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用户验证报告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□其他</w:t>
            </w:r>
          </w:p>
        </w:tc>
      </w:tr>
      <w:tr w14:paraId="5399E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53A57A2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06F11FB8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56AC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dxa"/>
            <w:vMerge w:val="restart"/>
            <w:noWrap w:val="0"/>
            <w:vAlign w:val="center"/>
          </w:tcPr>
          <w:p w14:paraId="5C266B8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技术内容</w:t>
            </w:r>
          </w:p>
        </w:tc>
        <w:tc>
          <w:tcPr>
            <w:tcW w:w="2033" w:type="dxa"/>
            <w:noWrap w:val="0"/>
            <w:vAlign w:val="center"/>
          </w:tcPr>
          <w:p w14:paraId="4A4AFA2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装备概况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1CD787A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 w14:paraId="3A4FB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dxa"/>
            <w:vMerge w:val="continue"/>
            <w:noWrap w:val="0"/>
            <w:vAlign w:val="center"/>
          </w:tcPr>
          <w:p w14:paraId="56BB1DA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4C7865C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技术创新点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01695D17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 w14:paraId="7B8FD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dxa"/>
            <w:vMerge w:val="continue"/>
            <w:noWrap w:val="0"/>
            <w:vAlign w:val="center"/>
          </w:tcPr>
          <w:p w14:paraId="1AEFC332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2357832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解决主要问题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7471FB84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 w14:paraId="44DD8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dxa"/>
            <w:vMerge w:val="continue"/>
            <w:noWrap w:val="0"/>
            <w:vAlign w:val="center"/>
          </w:tcPr>
          <w:p w14:paraId="17631980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128FE68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节水效果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2755A69A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 w14:paraId="6C922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dxa"/>
            <w:vMerge w:val="restart"/>
            <w:noWrap w:val="0"/>
            <w:vAlign w:val="center"/>
          </w:tcPr>
          <w:p w14:paraId="042FDB4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应用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前景</w:t>
            </w:r>
          </w:p>
        </w:tc>
        <w:tc>
          <w:tcPr>
            <w:tcW w:w="2033" w:type="dxa"/>
            <w:noWrap w:val="0"/>
            <w:vAlign w:val="center"/>
          </w:tcPr>
          <w:p w14:paraId="4176D83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目前应用比例（%）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361A9DD7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F879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dxa"/>
            <w:vMerge w:val="continue"/>
            <w:noWrap w:val="0"/>
            <w:vAlign w:val="center"/>
          </w:tcPr>
          <w:p w14:paraId="56EFEA4D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6EEAEB7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预计202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应用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推广比例（%）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5CD202A8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8027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dxa"/>
            <w:vMerge w:val="continue"/>
            <w:noWrap w:val="0"/>
            <w:vAlign w:val="center"/>
          </w:tcPr>
          <w:p w14:paraId="38AB539F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3548DAE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预计202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年可节水量（万立方米/年）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688543A3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0FEA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dxa"/>
            <w:vMerge w:val="continue"/>
            <w:noWrap w:val="0"/>
            <w:vAlign w:val="center"/>
          </w:tcPr>
          <w:p w14:paraId="7F9FB28C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6A15063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应用推广建议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03CBD8D8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 w14:paraId="3E60F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2" w:type="dxa"/>
            <w:gridSpan w:val="6"/>
            <w:noWrap w:val="0"/>
            <w:vAlign w:val="center"/>
          </w:tcPr>
          <w:p w14:paraId="71A604A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示范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应用案例（多个案例需逐个分别填写）</w:t>
            </w:r>
          </w:p>
        </w:tc>
      </w:tr>
      <w:tr w14:paraId="4A82B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46E9AE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73DAB493">
            <w:pPr>
              <w:keepNext/>
              <w:keepLines/>
              <w:adjustRightInd w:val="0"/>
              <w:snapToGrid w:val="0"/>
              <w:jc w:val="center"/>
              <w:outlineLvl w:val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55D6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02F56F0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概况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0D476995">
            <w:pPr>
              <w:adjustRightInd w:val="0"/>
              <w:snapToGrid w:val="0"/>
              <w:jc w:val="center"/>
              <w:outlineLvl w:val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 w14:paraId="37956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76D7452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节水量（万立方米/年）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25A35BDF"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9A0A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3F8A298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节水效益（万元/年）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16D78192"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8854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noWrap w:val="0"/>
            <w:vAlign w:val="center"/>
          </w:tcPr>
          <w:p w14:paraId="20CAA66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经济和社会效益</w:t>
            </w:r>
          </w:p>
        </w:tc>
        <w:tc>
          <w:tcPr>
            <w:tcW w:w="6568" w:type="dxa"/>
            <w:gridSpan w:val="4"/>
            <w:noWrap w:val="0"/>
            <w:vAlign w:val="center"/>
          </w:tcPr>
          <w:p w14:paraId="2F0F234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</w:tbl>
    <w:p w14:paraId="3DCF2114">
      <w:pPr>
        <w:snapToGrid w:val="0"/>
        <w:ind w:left="479" w:hanging="478" w:hangingChars="228"/>
        <w:textAlignment w:val="baseline"/>
        <w:rPr>
          <w:rFonts w:hint="eastAsia" w:ascii="Times New Roman" w:hAnsi="Times New Roman" w:eastAsia="黑体"/>
          <w:bCs/>
          <w:szCs w:val="21"/>
        </w:rPr>
      </w:pPr>
    </w:p>
    <w:p w14:paraId="7AC3CC70">
      <w:pPr>
        <w:snapToGrid w:val="0"/>
        <w:ind w:left="479" w:hanging="547" w:hangingChars="228"/>
        <w:textAlignment w:val="baseline"/>
        <w:rPr>
          <w:rFonts w:ascii="Times New Roman" w:hAnsi="Times New Roman" w:eastAsia="黑体"/>
          <w:bCs/>
          <w:sz w:val="24"/>
          <w:szCs w:val="24"/>
        </w:rPr>
      </w:pPr>
      <w:r>
        <w:rPr>
          <w:rFonts w:hint="eastAsia" w:ascii="Times New Roman" w:hAnsi="Times New Roman" w:eastAsia="黑体"/>
          <w:bCs/>
          <w:sz w:val="24"/>
          <w:szCs w:val="24"/>
        </w:rPr>
        <w:t>填写要求：</w:t>
      </w:r>
    </w:p>
    <w:p w14:paraId="379CB172">
      <w:pPr>
        <w:snapToGrid w:val="0"/>
        <w:ind w:firstLine="0" w:firstLineChars="0"/>
        <w:textAlignment w:val="baseline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1.本表由申报单位填写，一张表格填写一项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技术装备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，所填内容简明扼要</w:t>
      </w:r>
      <w:r>
        <w:rPr>
          <w:rFonts w:hint="eastAsia" w:ascii="Times New Roman" w:hAnsi="Times New Roman" w:eastAsia="仿宋_GB2312" w:cs="仿宋_GB2312"/>
          <w:sz w:val="24"/>
          <w:szCs w:val="24"/>
        </w:rPr>
        <w:t>。</w:t>
      </w:r>
    </w:p>
    <w:p w14:paraId="0B00B474">
      <w:pPr>
        <w:snapToGrid w:val="0"/>
        <w:ind w:firstLine="0" w:firstLineChars="0"/>
        <w:textAlignment w:val="baseline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2.“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名称”简明扼要，反映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适用行业、适用范围、主要原理等。</w:t>
      </w:r>
    </w:p>
    <w:p w14:paraId="4A008ECF"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3.“技术来源”需在技术报告中附专利证书等证明材料。</w:t>
      </w:r>
    </w:p>
    <w:p w14:paraId="36C48A58"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4.“工艺技术装备概况”栏简述技术原理及特点、工艺流程、主要指标、关键设备及参数等。</w:t>
      </w:r>
    </w:p>
    <w:p w14:paraId="79AF0E7D"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/>
          <w:bCs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5.“应用推广建议”栏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简述</w:t>
      </w:r>
      <w:r>
        <w:rPr>
          <w:rFonts w:hint="eastAsia" w:ascii="Times New Roman" w:hAnsi="Times New Roman" w:eastAsia="仿宋_GB2312"/>
          <w:bCs/>
          <w:sz w:val="24"/>
          <w:szCs w:val="24"/>
        </w:rPr>
        <w:t>支持</w:t>
      </w:r>
      <w:r>
        <w:rPr>
          <w:rFonts w:ascii="Times New Roman" w:hAnsi="Times New Roman" w:eastAsia="仿宋_GB2312"/>
          <w:bCs/>
          <w:sz w:val="24"/>
          <w:szCs w:val="24"/>
        </w:rPr>
        <w:t>该</w:t>
      </w:r>
      <w:r>
        <w:rPr>
          <w:rFonts w:hint="eastAsia" w:ascii="Times New Roman" w:hAnsi="Times New Roman" w:eastAsia="仿宋_GB2312"/>
          <w:bCs/>
          <w:sz w:val="24"/>
          <w:szCs w:val="24"/>
          <w:lang w:eastAsia="zh-CN"/>
        </w:rPr>
        <w:t>工艺</w:t>
      </w:r>
      <w:r>
        <w:rPr>
          <w:rFonts w:ascii="Times New Roman" w:hAnsi="Times New Roman" w:eastAsia="仿宋_GB2312"/>
          <w:bCs/>
          <w:sz w:val="24"/>
          <w:szCs w:val="24"/>
        </w:rPr>
        <w:t>技术</w:t>
      </w:r>
      <w:r>
        <w:rPr>
          <w:rFonts w:hint="eastAsia" w:ascii="Times New Roman" w:hAnsi="Times New Roman" w:eastAsia="仿宋_GB2312"/>
          <w:bCs/>
          <w:sz w:val="24"/>
          <w:szCs w:val="24"/>
        </w:rPr>
        <w:t>装备应用</w:t>
      </w:r>
      <w:r>
        <w:rPr>
          <w:rFonts w:ascii="Times New Roman" w:hAnsi="Times New Roman" w:eastAsia="仿宋_GB2312"/>
          <w:bCs/>
          <w:sz w:val="24"/>
          <w:szCs w:val="24"/>
        </w:rPr>
        <w:t>推广的</w:t>
      </w:r>
      <w:r>
        <w:rPr>
          <w:rFonts w:hint="eastAsia" w:ascii="Times New Roman" w:hAnsi="Times New Roman" w:eastAsia="仿宋_GB2312"/>
          <w:bCs/>
          <w:sz w:val="24"/>
          <w:szCs w:val="24"/>
        </w:rPr>
        <w:t>政策措施建议。</w:t>
      </w:r>
    </w:p>
    <w:p w14:paraId="247760F2"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24"/>
          <w:szCs w:val="24"/>
        </w:rPr>
        <w:t>.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示范</w:t>
      </w:r>
      <w:r>
        <w:rPr>
          <w:rFonts w:hint="eastAsia" w:ascii="Times New Roman" w:hAnsi="Times New Roman" w:eastAsia="仿宋_GB2312" w:cs="仿宋_GB2312"/>
          <w:sz w:val="24"/>
          <w:szCs w:val="24"/>
        </w:rPr>
        <w:t>应用案例至少填写一个，在表中简述相关应用情况，并在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报告中详细介绍案例具体情况。</w:t>
      </w:r>
    </w:p>
    <w:p w14:paraId="1C12EF7A">
      <w:pPr>
        <w:snapToGrid w:val="0"/>
        <w:ind w:firstLine="0" w:firstLineChars="0"/>
        <w:textAlignment w:val="baseline"/>
        <w:rPr>
          <w:rFonts w:hint="default" w:ascii="Times New Roman" w:hAnsi="Times New Roman" w:eastAsia="仿宋_GB2312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Cs/>
          <w:sz w:val="24"/>
          <w:szCs w:val="24"/>
          <w:lang w:val="en-US" w:eastAsia="zh-CN"/>
        </w:rPr>
        <w:t>7.“项目概况”栏简述项目基本信息，包括项目所在地（是否在黄河流域、京津冀、长江经济带等重点区域）、建设条件、建设规模及内容，主要工艺、设备情况，建设和投运时间，建设投资额等。</w:t>
      </w:r>
    </w:p>
    <w:p w14:paraId="77204473"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</w:p>
    <w:p w14:paraId="4AA7388F">
      <w:pPr>
        <w:snapToGrid w:val="0"/>
        <w:ind w:firstLine="0" w:firstLineChars="0"/>
        <w:textAlignment w:val="baseline"/>
        <w:rPr>
          <w:rFonts w:ascii="Times New Roman" w:hAnsi="Times New Roman" w:eastAsia="华文中宋" w:cs="华文中宋"/>
          <w:sz w:val="36"/>
          <w:szCs w:val="36"/>
        </w:rPr>
      </w:pPr>
    </w:p>
    <w:p w14:paraId="5F50FDF6">
      <w:pPr>
        <w:snapToGrid w:val="0"/>
        <w:ind w:firstLine="0" w:firstLineChars="0"/>
        <w:textAlignment w:val="baseline"/>
        <w:rPr>
          <w:rFonts w:ascii="Times New Roman" w:hAnsi="Times New Roman" w:eastAsia="华文中宋" w:cs="华文中宋"/>
          <w:sz w:val="36"/>
          <w:szCs w:val="36"/>
        </w:rPr>
        <w:sectPr>
          <w:pgSz w:w="11906" w:h="16838"/>
          <w:pgMar w:top="2098" w:right="1474" w:bottom="1984" w:left="1474" w:header="851" w:footer="992" w:gutter="0"/>
          <w:paperSrc/>
          <w:pgNumType w:fmt="decimal"/>
          <w:cols w:space="720" w:num="1"/>
          <w:titlePg/>
          <w:rtlGutter w:val="0"/>
          <w:docGrid w:type="lines" w:linePitch="312" w:charSpace="0"/>
        </w:sectPr>
      </w:pPr>
    </w:p>
    <w:p w14:paraId="1C7BD94F">
      <w:pPr>
        <w:widowControl/>
        <w:spacing w:line="360" w:lineRule="auto"/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工艺技术装备</w:t>
      </w:r>
      <w:r>
        <w:rPr>
          <w:rFonts w:hint="eastAsia" w:ascii="Times New Roman" w:hAnsi="Times New Roman" w:eastAsia="黑体" w:cs="黑体"/>
          <w:spacing w:val="-20"/>
          <w:kern w:val="0"/>
          <w:sz w:val="32"/>
          <w:szCs w:val="32"/>
        </w:rPr>
        <w:t>（产业化示范类）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报告大纲</w:t>
      </w:r>
    </w:p>
    <w:p w14:paraId="20A4072A">
      <w:pPr>
        <w:widowControl/>
        <w:spacing w:line="360" w:lineRule="auto"/>
        <w:jc w:val="center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（申报多项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楷体_GB2312" w:cs="楷体_GB2312"/>
          <w:sz w:val="32"/>
          <w:szCs w:val="32"/>
        </w:rPr>
        <w:t>技术装备需分别填写）</w:t>
      </w:r>
    </w:p>
    <w:p w14:paraId="12AAB252"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_GB2312"/>
          <w:b/>
          <w:bCs/>
          <w:sz w:val="32"/>
          <w:szCs w:val="32"/>
        </w:rPr>
      </w:pPr>
    </w:p>
    <w:p w14:paraId="5E70F726"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（一）企业基本情况</w:t>
      </w:r>
    </w:p>
    <w:p w14:paraId="1F049AC2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企业名称、成立时间、性质、注册地址、注册资本、邮编、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法定代表人</w:t>
      </w:r>
      <w:r>
        <w:rPr>
          <w:rFonts w:hint="eastAsia" w:ascii="Times New Roman" w:hAnsi="Times New Roman" w:eastAsia="仿宋_GB2312"/>
          <w:bCs/>
          <w:sz w:val="32"/>
          <w:szCs w:val="32"/>
        </w:rPr>
        <w:t>、技术联系人及联系方式等。</w:t>
      </w:r>
    </w:p>
    <w:p w14:paraId="7AAA1AD0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企业经营情况，主要包括企业近三年总资产、主要产品产量、主营业务收入、利润和缴税额、市场份额、行业所处地位等。</w:t>
      </w:r>
    </w:p>
    <w:p w14:paraId="66018133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企业创新能力，主要包括人员结构、专职研发人员情况、研发投入，自有研发机构或与大学、科研院所合作情况，近三年获得专利、奖励以及牵头参与标准制修订情况等。</w:t>
      </w:r>
    </w:p>
    <w:p w14:paraId="344B9438"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工艺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技术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装备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基本情况</w:t>
      </w:r>
    </w:p>
    <w:p w14:paraId="4686F847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主要包括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ascii="Times New Roman" w:hAnsi="Times New Roman" w:eastAsia="仿宋_GB2312"/>
          <w:bCs/>
          <w:sz w:val="32"/>
          <w:szCs w:val="32"/>
        </w:rPr>
        <w:t>名称、适用范围</w:t>
      </w:r>
      <w:r>
        <w:rPr>
          <w:rFonts w:hint="eastAsia" w:ascii="Times New Roman" w:hAnsi="Times New Roman" w:eastAsia="仿宋_GB2312"/>
          <w:bCs/>
          <w:sz w:val="32"/>
          <w:szCs w:val="32"/>
        </w:rPr>
        <w:t>、所属类别、知识产权、专利等情况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6068EF96"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工艺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技术装备原理和内容</w:t>
      </w:r>
    </w:p>
    <w:p w14:paraId="28626CF4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sz w:val="32"/>
          <w:szCs w:val="32"/>
        </w:rPr>
        <w:t>详细介绍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基本</w:t>
      </w:r>
      <w:r>
        <w:rPr>
          <w:rFonts w:ascii="Times New Roman" w:hAnsi="Times New Roman" w:eastAsia="仿宋_GB2312"/>
          <w:bCs/>
          <w:sz w:val="32"/>
          <w:szCs w:val="32"/>
        </w:rPr>
        <w:t>原理。</w:t>
      </w:r>
    </w:p>
    <w:p w14:paraId="4CED9CF0">
      <w:pPr>
        <w:spacing w:line="360" w:lineRule="auto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/>
          <w:bCs/>
          <w:sz w:val="32"/>
          <w:szCs w:val="32"/>
        </w:rPr>
        <w:t>重点说明关键技术、工艺流程及主要设备等，必要时可附结构图、流程图、示意图等。</w:t>
      </w:r>
    </w:p>
    <w:p w14:paraId="48347498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装备的</w:t>
      </w:r>
      <w:r>
        <w:rPr>
          <w:rFonts w:hint="eastAsia" w:ascii="Times New Roman" w:hAnsi="Times New Roman" w:eastAsia="仿宋_GB2312"/>
          <w:bCs/>
          <w:sz w:val="32"/>
          <w:szCs w:val="32"/>
        </w:rPr>
        <w:t>主要指标、核心参数</w:t>
      </w:r>
      <w:r>
        <w:rPr>
          <w:rFonts w:ascii="Times New Roman" w:hAnsi="Times New Roman" w:eastAsia="仿宋_GB2312"/>
          <w:bCs/>
          <w:sz w:val="32"/>
          <w:szCs w:val="32"/>
        </w:rPr>
        <w:t>及其与</w:t>
      </w:r>
      <w:r>
        <w:rPr>
          <w:rFonts w:hint="eastAsia" w:ascii="Times New Roman" w:hAnsi="Times New Roman" w:eastAsia="仿宋_GB2312"/>
          <w:bCs/>
          <w:sz w:val="32"/>
          <w:szCs w:val="32"/>
        </w:rPr>
        <w:t>同类产品的</w:t>
      </w:r>
      <w:r>
        <w:rPr>
          <w:rFonts w:ascii="Times New Roman" w:hAnsi="Times New Roman" w:eastAsia="仿宋_GB2312"/>
          <w:bCs/>
          <w:sz w:val="32"/>
          <w:szCs w:val="32"/>
        </w:rPr>
        <w:t>对比。</w:t>
      </w:r>
    </w:p>
    <w:p w14:paraId="71ACD419"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（四）评价指标</w:t>
      </w:r>
    </w:p>
    <w:p w14:paraId="616547E9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先进性。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创新水平，可以分为国际领先、国际先进、国内领先和国内先进水平，如在关键核心技术、短板技术等方面有突破，需加以重点说明。</w:t>
      </w:r>
    </w:p>
    <w:p w14:paraId="27672E64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2.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可靠性。应用可靠性、技术成熟程度，详细介绍实际应用案例的数量、规模和使用年限等情况。</w:t>
      </w:r>
    </w:p>
    <w:p w14:paraId="322FA926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适用性。重点介绍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在解决重点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区域、重点</w:t>
      </w:r>
      <w:r>
        <w:rPr>
          <w:rFonts w:hint="eastAsia" w:ascii="Times New Roman" w:hAnsi="Times New Roman" w:eastAsia="仿宋_GB2312"/>
          <w:bCs/>
          <w:sz w:val="32"/>
          <w:szCs w:val="32"/>
        </w:rPr>
        <w:t>行业等节水问题的技术优势和功能特性。</w:t>
      </w:r>
    </w:p>
    <w:p w14:paraId="75D116EF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bCs/>
          <w:sz w:val="32"/>
          <w:szCs w:val="32"/>
        </w:rPr>
        <w:t>节水效益。详细介绍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技术装备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可实现的节水量和节水率，预测行业普及率、市场空间等应用前景，并详细计算每年可实现的节水总量。</w:t>
      </w:r>
    </w:p>
    <w:p w14:paraId="559B6EC8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/>
          <w:bCs/>
          <w:sz w:val="32"/>
          <w:szCs w:val="32"/>
        </w:rPr>
        <w:t>经济和社会效益。详细介绍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技术装备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的投资成本、投资回收期等，并在应用前景预测基础上，详细计算每年可实现的经济和社会效益。</w:t>
      </w:r>
    </w:p>
    <w:p w14:paraId="480E6DCD"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应用前景和推广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建议</w:t>
      </w:r>
    </w:p>
    <w:p w14:paraId="34F50F69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sz w:val="32"/>
          <w:szCs w:val="32"/>
        </w:rPr>
        <w:t>重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点介绍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装备目前应用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的领域、企业、规模、节水效果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以及应用比例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等情况。</w:t>
      </w:r>
    </w:p>
    <w:p w14:paraId="74EAE322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sz w:val="32"/>
          <w:szCs w:val="32"/>
        </w:rPr>
        <w:t>预测5</w:t>
      </w:r>
      <w:r>
        <w:rPr>
          <w:rFonts w:ascii="Times New Roman" w:hAnsi="Times New Roman" w:eastAsia="仿宋_GB2312"/>
          <w:bCs/>
          <w:sz w:val="32"/>
          <w:szCs w:val="32"/>
        </w:rPr>
        <w:t>年后</w:t>
      </w:r>
      <w:r>
        <w:rPr>
          <w:rFonts w:hint="eastAsia" w:ascii="Times New Roman" w:hAnsi="Times New Roman" w:eastAsia="仿宋_GB2312"/>
          <w:bCs/>
          <w:sz w:val="32"/>
          <w:szCs w:val="32"/>
        </w:rPr>
        <w:t>行业应用推广前景，包括普及率、</w:t>
      </w:r>
      <w:r>
        <w:rPr>
          <w:rFonts w:ascii="Times New Roman" w:hAnsi="Times New Roman" w:eastAsia="仿宋_GB2312"/>
          <w:bCs/>
          <w:sz w:val="32"/>
          <w:szCs w:val="32"/>
        </w:rPr>
        <w:t>总投入</w:t>
      </w:r>
      <w:r>
        <w:rPr>
          <w:rFonts w:hint="eastAsia" w:ascii="Times New Roman" w:hAnsi="Times New Roman" w:eastAsia="仿宋_GB2312"/>
          <w:bCs/>
          <w:sz w:val="32"/>
          <w:szCs w:val="32"/>
        </w:rPr>
        <w:t>、节水总量、经济和社会效益等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</w:p>
    <w:p w14:paraId="49D1645F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3. 支持该工艺技术装备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应用</w:t>
      </w:r>
      <w:r>
        <w:rPr>
          <w:rFonts w:ascii="Times New Roman" w:hAnsi="Times New Roman" w:eastAsia="仿宋_GB2312"/>
          <w:bCs/>
          <w:sz w:val="32"/>
          <w:szCs w:val="32"/>
        </w:rPr>
        <w:t>推广的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政策</w:t>
      </w:r>
      <w:r>
        <w:rPr>
          <w:rFonts w:hint="eastAsia" w:ascii="Times New Roman" w:hAnsi="Times New Roman" w:eastAsia="仿宋_GB2312"/>
          <w:bCs/>
          <w:sz w:val="32"/>
          <w:szCs w:val="32"/>
        </w:rPr>
        <w:t>措施建议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</w:p>
    <w:p w14:paraId="14A455A6"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）应用案例</w:t>
      </w:r>
    </w:p>
    <w:p w14:paraId="552671BB"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1. 项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名称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 w14:paraId="19212431"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实施单位名称和技术提供单位名称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 w14:paraId="1A82F70C"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实施单位用水情况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 w14:paraId="05833D9D">
      <w:pPr>
        <w:adjustRightInd/>
        <w:snapToGrid/>
        <w:spacing w:line="360" w:lineRule="auto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内容和实施周期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包括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所在地、建设条件、建设规模、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占地面积、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总平面图、工艺流程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、关键设备及参数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、建设和投运时间、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运行情况、运行成本、技术经济指标等。</w:t>
      </w:r>
    </w:p>
    <w:p w14:paraId="740B02FA"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. 项目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投资额、效益和投资回收期分析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 w14:paraId="1FAD5E3D">
      <w:pPr>
        <w:adjustRightInd/>
        <w:snapToGrid/>
        <w:spacing w:line="360" w:lineRule="auto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效果分析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。包括节水量、节水效益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、经济和社会效益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等。</w:t>
      </w:r>
    </w:p>
    <w:p w14:paraId="46B59B93">
      <w:pPr>
        <w:widowControl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7. 实施单位反馈情况。包括实施单位对节水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工艺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技术装备以及节水效果的评价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应用证明等。</w:t>
      </w:r>
    </w:p>
    <w:p w14:paraId="39219885">
      <w:pPr>
        <w:widowControl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、附件及其他</w:t>
      </w:r>
    </w:p>
    <w:p w14:paraId="0684FDCC">
      <w:pPr>
        <w:jc w:val="center"/>
        <w:textAlignment w:val="baseline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（根据企业实际情况提供，不限于以下所列内容）</w:t>
      </w:r>
    </w:p>
    <w:p w14:paraId="7A6348B9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</w:p>
    <w:p w14:paraId="6C6BE9F6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1. 工艺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提供单位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营业执照和组织机构代码证等。</w:t>
      </w:r>
    </w:p>
    <w:p w14:paraId="066519ED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相关技术鉴定、产品鉴定，包括科技查新报告等。</w:t>
      </w:r>
    </w:p>
    <w:p w14:paraId="432AD78A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具有专业资质的第三方检测机构出具的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该工艺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装备的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性能检测报告。</w:t>
      </w:r>
    </w:p>
    <w:p w14:paraId="29A1823E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专业认证机构出具的认证证书。</w:t>
      </w:r>
    </w:p>
    <w:p w14:paraId="6C302EB2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专利证书复印件或知识产权声明（如知识产权为其他企事业单位所有或与其他企事业单位共有，需同时提供由该企事业单位出具的正式授权使用声明）。</w:t>
      </w:r>
    </w:p>
    <w:p w14:paraId="72B6E01F">
      <w:pPr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6. 用户使用报告、示范应用案例节水减污评估材料。</w:t>
      </w:r>
    </w:p>
    <w:p w14:paraId="401D5586">
      <w:pPr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7.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现场典型图片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 w14:paraId="0BF6869F">
      <w:pPr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8.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奖励证书复印件（加盖公章）及其他补充证明材料。</w:t>
      </w:r>
    </w:p>
    <w:p w14:paraId="555BC67D">
      <w:pPr>
        <w:pStyle w:val="14"/>
        <w:ind w:left="0" w:leftChars="0" w:firstLine="0" w:firstLineChars="0"/>
        <w:textAlignment w:val="baseline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 w14:paraId="352C8425">
      <w:pPr>
        <w:wordWrap w:val="0"/>
        <w:adjustRightInd w:val="0"/>
        <w:snapToGrid w:val="0"/>
        <w:spacing w:line="360" w:lineRule="auto"/>
        <w:ind w:left="0" w:leftChars="0" w:firstLine="0" w:firstLineChars="0"/>
        <w:jc w:val="both"/>
        <w:rPr>
          <w:rFonts w:ascii="Times New Roman" w:hAnsi="Times New Roman" w:eastAsia="仿宋"/>
          <w:sz w:val="32"/>
          <w:szCs w:val="32"/>
        </w:rPr>
      </w:pPr>
    </w:p>
    <w:sectPr>
      <w:headerReference r:id="rId10" w:type="default"/>
      <w:footerReference r:id="rId11" w:type="default"/>
      <w:pgSz w:w="11906" w:h="16838"/>
      <w:pgMar w:top="2098" w:right="1474" w:bottom="1984" w:left="1474" w:header="851" w:footer="992" w:gutter="0"/>
      <w:paperSrc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4388A1-BE02-4D67-AECA-5C0EEE228A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FC7C3E0-095A-4918-866D-03715228F93A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DF19B96-964E-4FD0-A933-8A467FD0239F}"/>
  </w:font>
  <w:font w:name="华文中宋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  <w:embedRegular r:id="rId4" w:fontKey="{8A972EAB-4E99-4F4F-8896-59081A4DE3B6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6A27738-A083-4D20-9E5E-CE323A7A6D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A44032E-C30A-423A-8D42-C6B6C3A82D9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66FA0">
    <w:pPr>
      <w:pStyle w:val="3"/>
      <w:jc w:val="center"/>
    </w:pPr>
  </w:p>
  <w:p w14:paraId="04626BC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1730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E488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BBEB9">
                          <w:pPr>
                            <w:pStyle w:val="3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2BBEB9">
                    <w:pPr>
                      <w:pStyle w:val="3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3EF8F19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1CA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4BFC4">
                          <w:pPr>
                            <w:pStyle w:val="3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vF7+8kBAACZAwAADgAAAGRycy9lMm9Eb2MueG1srVPNjtMwEL4j8Q6W&#10;79TZI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C8Xv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54BFC4">
                    <w:pPr>
                      <w:pStyle w:val="3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7C04C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2815590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39B1C">
                          <w:pPr>
                            <w:pStyle w:val="3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21.7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BuRUtQAAAAIAQAADwAAAAAA&#10;AAABACAAAAAiAAAAZHJzL2Rvd25yZXYueG1sUEsBAhQAFAAAAAgAh07iQJxShaDeAQAAvgMAAA4A&#10;AAAAAAAAAQAgAAAAIw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E39B1C">
                    <w:pPr>
                      <w:pStyle w:val="3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322C4C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326E7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905A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9CEBC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52A4B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ZWJiM2ZhZTU3ZmZjNGI4OWJjMWNhMTM0YThkZmYifQ=="/>
  </w:docVars>
  <w:rsids>
    <w:rsidRoot w:val="00B161C9"/>
    <w:rsid w:val="000144E7"/>
    <w:rsid w:val="00017178"/>
    <w:rsid w:val="0002468B"/>
    <w:rsid w:val="00024A86"/>
    <w:rsid w:val="000332C2"/>
    <w:rsid w:val="00055DB7"/>
    <w:rsid w:val="00066562"/>
    <w:rsid w:val="00073C70"/>
    <w:rsid w:val="00090BAC"/>
    <w:rsid w:val="00095336"/>
    <w:rsid w:val="000B10AD"/>
    <w:rsid w:val="000B2425"/>
    <w:rsid w:val="000B5CA4"/>
    <w:rsid w:val="000D4D9A"/>
    <w:rsid w:val="000D6A3E"/>
    <w:rsid w:val="000E7DF9"/>
    <w:rsid w:val="000F17BB"/>
    <w:rsid w:val="001057B4"/>
    <w:rsid w:val="001634E3"/>
    <w:rsid w:val="00166D06"/>
    <w:rsid w:val="001756B7"/>
    <w:rsid w:val="00195385"/>
    <w:rsid w:val="00195E1B"/>
    <w:rsid w:val="001B149D"/>
    <w:rsid w:val="001B7EFB"/>
    <w:rsid w:val="001D028F"/>
    <w:rsid w:val="001D6E90"/>
    <w:rsid w:val="001E1544"/>
    <w:rsid w:val="001E693A"/>
    <w:rsid w:val="001F6046"/>
    <w:rsid w:val="00206145"/>
    <w:rsid w:val="00213945"/>
    <w:rsid w:val="00214567"/>
    <w:rsid w:val="00215B2B"/>
    <w:rsid w:val="002178CD"/>
    <w:rsid w:val="002221DD"/>
    <w:rsid w:val="0022638E"/>
    <w:rsid w:val="002301DE"/>
    <w:rsid w:val="002319BB"/>
    <w:rsid w:val="00241818"/>
    <w:rsid w:val="00243F81"/>
    <w:rsid w:val="00245E70"/>
    <w:rsid w:val="002906BE"/>
    <w:rsid w:val="00295327"/>
    <w:rsid w:val="002A18C8"/>
    <w:rsid w:val="002A5017"/>
    <w:rsid w:val="002A7AA9"/>
    <w:rsid w:val="002B7256"/>
    <w:rsid w:val="002B73BF"/>
    <w:rsid w:val="002D1245"/>
    <w:rsid w:val="002D2D39"/>
    <w:rsid w:val="002D63A8"/>
    <w:rsid w:val="002F4186"/>
    <w:rsid w:val="002F425F"/>
    <w:rsid w:val="00307066"/>
    <w:rsid w:val="00323CAF"/>
    <w:rsid w:val="003252CC"/>
    <w:rsid w:val="003516A6"/>
    <w:rsid w:val="00353121"/>
    <w:rsid w:val="0036410B"/>
    <w:rsid w:val="003C636F"/>
    <w:rsid w:val="003C7387"/>
    <w:rsid w:val="003D155D"/>
    <w:rsid w:val="003D5223"/>
    <w:rsid w:val="003F5E19"/>
    <w:rsid w:val="004153A8"/>
    <w:rsid w:val="00416BD8"/>
    <w:rsid w:val="00421A2C"/>
    <w:rsid w:val="00423F17"/>
    <w:rsid w:val="00444FB0"/>
    <w:rsid w:val="0045302D"/>
    <w:rsid w:val="00455F25"/>
    <w:rsid w:val="00480278"/>
    <w:rsid w:val="00497A6A"/>
    <w:rsid w:val="004A79B4"/>
    <w:rsid w:val="004E47A3"/>
    <w:rsid w:val="004E4ED5"/>
    <w:rsid w:val="004F2263"/>
    <w:rsid w:val="00510210"/>
    <w:rsid w:val="00513CB9"/>
    <w:rsid w:val="00522EF6"/>
    <w:rsid w:val="00545F2C"/>
    <w:rsid w:val="005603D9"/>
    <w:rsid w:val="00571C40"/>
    <w:rsid w:val="00575C82"/>
    <w:rsid w:val="00581BA6"/>
    <w:rsid w:val="005A3A29"/>
    <w:rsid w:val="006279B0"/>
    <w:rsid w:val="00636EF9"/>
    <w:rsid w:val="0064127F"/>
    <w:rsid w:val="0067371A"/>
    <w:rsid w:val="006977B0"/>
    <w:rsid w:val="006A357D"/>
    <w:rsid w:val="006B7696"/>
    <w:rsid w:val="006C7935"/>
    <w:rsid w:val="006F7C13"/>
    <w:rsid w:val="00700FAC"/>
    <w:rsid w:val="00705E55"/>
    <w:rsid w:val="007411ED"/>
    <w:rsid w:val="00780546"/>
    <w:rsid w:val="00781024"/>
    <w:rsid w:val="00791554"/>
    <w:rsid w:val="007A38FA"/>
    <w:rsid w:val="007B11BD"/>
    <w:rsid w:val="007B2F84"/>
    <w:rsid w:val="007D2F19"/>
    <w:rsid w:val="007E590C"/>
    <w:rsid w:val="007F6247"/>
    <w:rsid w:val="00801F01"/>
    <w:rsid w:val="0080557C"/>
    <w:rsid w:val="00814762"/>
    <w:rsid w:val="00820F2D"/>
    <w:rsid w:val="00822847"/>
    <w:rsid w:val="00843014"/>
    <w:rsid w:val="00847A0E"/>
    <w:rsid w:val="00853E53"/>
    <w:rsid w:val="008902CC"/>
    <w:rsid w:val="00896253"/>
    <w:rsid w:val="008A52D3"/>
    <w:rsid w:val="008B1358"/>
    <w:rsid w:val="008C3EE8"/>
    <w:rsid w:val="008D2789"/>
    <w:rsid w:val="008D3DA5"/>
    <w:rsid w:val="008E453F"/>
    <w:rsid w:val="008F685B"/>
    <w:rsid w:val="00902E1C"/>
    <w:rsid w:val="009168D0"/>
    <w:rsid w:val="009A1B4C"/>
    <w:rsid w:val="009B3B3D"/>
    <w:rsid w:val="009C1AE1"/>
    <w:rsid w:val="009D0978"/>
    <w:rsid w:val="009E28F6"/>
    <w:rsid w:val="009E2F3B"/>
    <w:rsid w:val="009E3B82"/>
    <w:rsid w:val="00A14651"/>
    <w:rsid w:val="00A14921"/>
    <w:rsid w:val="00A168C9"/>
    <w:rsid w:val="00A32018"/>
    <w:rsid w:val="00A356EE"/>
    <w:rsid w:val="00A358C5"/>
    <w:rsid w:val="00A66688"/>
    <w:rsid w:val="00A97006"/>
    <w:rsid w:val="00AA29D7"/>
    <w:rsid w:val="00AA72C5"/>
    <w:rsid w:val="00AD29AE"/>
    <w:rsid w:val="00AE073D"/>
    <w:rsid w:val="00AE551A"/>
    <w:rsid w:val="00B15138"/>
    <w:rsid w:val="00B161C9"/>
    <w:rsid w:val="00B1714B"/>
    <w:rsid w:val="00B2287B"/>
    <w:rsid w:val="00B24875"/>
    <w:rsid w:val="00B3218D"/>
    <w:rsid w:val="00B352A4"/>
    <w:rsid w:val="00B37675"/>
    <w:rsid w:val="00B3775C"/>
    <w:rsid w:val="00B425C4"/>
    <w:rsid w:val="00B4561E"/>
    <w:rsid w:val="00B54D58"/>
    <w:rsid w:val="00B66535"/>
    <w:rsid w:val="00B67646"/>
    <w:rsid w:val="00B9256D"/>
    <w:rsid w:val="00BA2F53"/>
    <w:rsid w:val="00BA6E1B"/>
    <w:rsid w:val="00BB3201"/>
    <w:rsid w:val="00BC40D1"/>
    <w:rsid w:val="00BC597D"/>
    <w:rsid w:val="00BF3DF4"/>
    <w:rsid w:val="00C001C2"/>
    <w:rsid w:val="00C23A2B"/>
    <w:rsid w:val="00C37277"/>
    <w:rsid w:val="00C410D7"/>
    <w:rsid w:val="00C41274"/>
    <w:rsid w:val="00C653C0"/>
    <w:rsid w:val="00C6616B"/>
    <w:rsid w:val="00C77B60"/>
    <w:rsid w:val="00CA333A"/>
    <w:rsid w:val="00CA4D7C"/>
    <w:rsid w:val="00CA6A4A"/>
    <w:rsid w:val="00CA72B0"/>
    <w:rsid w:val="00CB2A4F"/>
    <w:rsid w:val="00CC1B24"/>
    <w:rsid w:val="00CC4F09"/>
    <w:rsid w:val="00CC7AEB"/>
    <w:rsid w:val="00CD2170"/>
    <w:rsid w:val="00CD49DB"/>
    <w:rsid w:val="00CE1621"/>
    <w:rsid w:val="00CE2D35"/>
    <w:rsid w:val="00D33BA9"/>
    <w:rsid w:val="00D3492E"/>
    <w:rsid w:val="00D371E4"/>
    <w:rsid w:val="00D43218"/>
    <w:rsid w:val="00D52F11"/>
    <w:rsid w:val="00D74795"/>
    <w:rsid w:val="00D96A71"/>
    <w:rsid w:val="00DA2B6C"/>
    <w:rsid w:val="00DB523D"/>
    <w:rsid w:val="00DB6E46"/>
    <w:rsid w:val="00DF251E"/>
    <w:rsid w:val="00E0389A"/>
    <w:rsid w:val="00E067F0"/>
    <w:rsid w:val="00E13A25"/>
    <w:rsid w:val="00E3119A"/>
    <w:rsid w:val="00E42B20"/>
    <w:rsid w:val="00E510AA"/>
    <w:rsid w:val="00E52CC0"/>
    <w:rsid w:val="00E868D4"/>
    <w:rsid w:val="00E94ECA"/>
    <w:rsid w:val="00EA3F0B"/>
    <w:rsid w:val="00EA43B8"/>
    <w:rsid w:val="00EB0D17"/>
    <w:rsid w:val="00EC1D4F"/>
    <w:rsid w:val="00EC2601"/>
    <w:rsid w:val="00EC3D94"/>
    <w:rsid w:val="00EC65F6"/>
    <w:rsid w:val="00ED0492"/>
    <w:rsid w:val="00ED2FF3"/>
    <w:rsid w:val="00EF3249"/>
    <w:rsid w:val="00F07CDA"/>
    <w:rsid w:val="00F20F85"/>
    <w:rsid w:val="00F3076D"/>
    <w:rsid w:val="00F363C2"/>
    <w:rsid w:val="00F43728"/>
    <w:rsid w:val="00F5104D"/>
    <w:rsid w:val="00F65DB0"/>
    <w:rsid w:val="00F75BEF"/>
    <w:rsid w:val="00F7743C"/>
    <w:rsid w:val="00F875D4"/>
    <w:rsid w:val="00F947AA"/>
    <w:rsid w:val="00FB708B"/>
    <w:rsid w:val="00FC425A"/>
    <w:rsid w:val="00FC7513"/>
    <w:rsid w:val="00FE7009"/>
    <w:rsid w:val="00FF4CA1"/>
    <w:rsid w:val="00FF5C1C"/>
    <w:rsid w:val="019D2B7B"/>
    <w:rsid w:val="01BB0000"/>
    <w:rsid w:val="023B1904"/>
    <w:rsid w:val="02937321"/>
    <w:rsid w:val="02DA708D"/>
    <w:rsid w:val="03091C38"/>
    <w:rsid w:val="039847A9"/>
    <w:rsid w:val="045B0D9B"/>
    <w:rsid w:val="06716FDE"/>
    <w:rsid w:val="07542085"/>
    <w:rsid w:val="078C5B84"/>
    <w:rsid w:val="07FB188E"/>
    <w:rsid w:val="090C556C"/>
    <w:rsid w:val="0977527D"/>
    <w:rsid w:val="09D95D0A"/>
    <w:rsid w:val="09F23584"/>
    <w:rsid w:val="09F34642"/>
    <w:rsid w:val="0A494B63"/>
    <w:rsid w:val="0B410C36"/>
    <w:rsid w:val="0B67669F"/>
    <w:rsid w:val="0B805877"/>
    <w:rsid w:val="0C395C40"/>
    <w:rsid w:val="0C544B30"/>
    <w:rsid w:val="0CA90E6C"/>
    <w:rsid w:val="0F8B50B1"/>
    <w:rsid w:val="0FCF2989"/>
    <w:rsid w:val="10273194"/>
    <w:rsid w:val="10356B4F"/>
    <w:rsid w:val="1212583E"/>
    <w:rsid w:val="127B654B"/>
    <w:rsid w:val="13AB04F9"/>
    <w:rsid w:val="14CF3F2C"/>
    <w:rsid w:val="15161682"/>
    <w:rsid w:val="152F40D4"/>
    <w:rsid w:val="15E77495"/>
    <w:rsid w:val="161076B5"/>
    <w:rsid w:val="16775067"/>
    <w:rsid w:val="16F21050"/>
    <w:rsid w:val="18375A3A"/>
    <w:rsid w:val="18641D58"/>
    <w:rsid w:val="1872541E"/>
    <w:rsid w:val="18EE0C9B"/>
    <w:rsid w:val="19531980"/>
    <w:rsid w:val="1A3F4FDC"/>
    <w:rsid w:val="1A704E37"/>
    <w:rsid w:val="1B076F9F"/>
    <w:rsid w:val="1B1524E9"/>
    <w:rsid w:val="1B3803D9"/>
    <w:rsid w:val="1B421427"/>
    <w:rsid w:val="1B77090E"/>
    <w:rsid w:val="1BA4725B"/>
    <w:rsid w:val="1BF6184A"/>
    <w:rsid w:val="1BF97882"/>
    <w:rsid w:val="1DE47077"/>
    <w:rsid w:val="1E0536DD"/>
    <w:rsid w:val="1EF506A8"/>
    <w:rsid w:val="1F87423F"/>
    <w:rsid w:val="207A4204"/>
    <w:rsid w:val="20C33860"/>
    <w:rsid w:val="214C6326"/>
    <w:rsid w:val="2217334A"/>
    <w:rsid w:val="22AB3C07"/>
    <w:rsid w:val="23320A99"/>
    <w:rsid w:val="239E29DE"/>
    <w:rsid w:val="244060A3"/>
    <w:rsid w:val="24887469"/>
    <w:rsid w:val="24E240BD"/>
    <w:rsid w:val="2588188E"/>
    <w:rsid w:val="26341F43"/>
    <w:rsid w:val="265C5A24"/>
    <w:rsid w:val="266318DD"/>
    <w:rsid w:val="26EE1B19"/>
    <w:rsid w:val="275A0F4F"/>
    <w:rsid w:val="27BA7ECC"/>
    <w:rsid w:val="28056225"/>
    <w:rsid w:val="283B2B9B"/>
    <w:rsid w:val="29E84884"/>
    <w:rsid w:val="2A0949AC"/>
    <w:rsid w:val="2AF82960"/>
    <w:rsid w:val="2B2277ED"/>
    <w:rsid w:val="2B9B3547"/>
    <w:rsid w:val="2BC54038"/>
    <w:rsid w:val="2BD14071"/>
    <w:rsid w:val="2C100070"/>
    <w:rsid w:val="2D821788"/>
    <w:rsid w:val="2D87388A"/>
    <w:rsid w:val="2D890FD6"/>
    <w:rsid w:val="2E5C0A3D"/>
    <w:rsid w:val="2E625B5C"/>
    <w:rsid w:val="2E750D53"/>
    <w:rsid w:val="2F211EB1"/>
    <w:rsid w:val="2F5E690B"/>
    <w:rsid w:val="2F74000E"/>
    <w:rsid w:val="3144499D"/>
    <w:rsid w:val="31484A62"/>
    <w:rsid w:val="325F2A12"/>
    <w:rsid w:val="339F2C8B"/>
    <w:rsid w:val="33A044DB"/>
    <w:rsid w:val="341E4FB1"/>
    <w:rsid w:val="343C6C27"/>
    <w:rsid w:val="34C67444"/>
    <w:rsid w:val="36FE5294"/>
    <w:rsid w:val="3767089F"/>
    <w:rsid w:val="378620F0"/>
    <w:rsid w:val="37A1529F"/>
    <w:rsid w:val="3AA42729"/>
    <w:rsid w:val="3AEE7C31"/>
    <w:rsid w:val="3C2718C7"/>
    <w:rsid w:val="3C474D26"/>
    <w:rsid w:val="3C4B45AA"/>
    <w:rsid w:val="3CB4159F"/>
    <w:rsid w:val="3CCF737A"/>
    <w:rsid w:val="3D0B0E85"/>
    <w:rsid w:val="3DF63A50"/>
    <w:rsid w:val="3DF95D85"/>
    <w:rsid w:val="3E211BF7"/>
    <w:rsid w:val="3E8818B2"/>
    <w:rsid w:val="3EFD1E42"/>
    <w:rsid w:val="3F57510F"/>
    <w:rsid w:val="3F7B6185"/>
    <w:rsid w:val="3FCFB602"/>
    <w:rsid w:val="4063310E"/>
    <w:rsid w:val="409F5586"/>
    <w:rsid w:val="418E6A84"/>
    <w:rsid w:val="41AE4B83"/>
    <w:rsid w:val="41D40ED9"/>
    <w:rsid w:val="421570C9"/>
    <w:rsid w:val="435A22CB"/>
    <w:rsid w:val="439A15D0"/>
    <w:rsid w:val="452C0C00"/>
    <w:rsid w:val="45825D6E"/>
    <w:rsid w:val="460C5A97"/>
    <w:rsid w:val="46B5009C"/>
    <w:rsid w:val="46CA0F98"/>
    <w:rsid w:val="47167739"/>
    <w:rsid w:val="478E21C3"/>
    <w:rsid w:val="47CF5DD6"/>
    <w:rsid w:val="48163554"/>
    <w:rsid w:val="483E2A75"/>
    <w:rsid w:val="499D518B"/>
    <w:rsid w:val="4A917741"/>
    <w:rsid w:val="4B1E1B08"/>
    <w:rsid w:val="4C0B004A"/>
    <w:rsid w:val="4CE74994"/>
    <w:rsid w:val="4D832F09"/>
    <w:rsid w:val="4D92146E"/>
    <w:rsid w:val="4E094ED7"/>
    <w:rsid w:val="4E2755F2"/>
    <w:rsid w:val="4E3F1087"/>
    <w:rsid w:val="4E7126EE"/>
    <w:rsid w:val="4E7B5C45"/>
    <w:rsid w:val="4E8776C3"/>
    <w:rsid w:val="4ED872DC"/>
    <w:rsid w:val="4EEA3E40"/>
    <w:rsid w:val="4F77F7EA"/>
    <w:rsid w:val="4FA97242"/>
    <w:rsid w:val="4FDBBB85"/>
    <w:rsid w:val="4FDFD8EF"/>
    <w:rsid w:val="4FFD8A32"/>
    <w:rsid w:val="50450999"/>
    <w:rsid w:val="504E1EA8"/>
    <w:rsid w:val="50622A0B"/>
    <w:rsid w:val="50A10732"/>
    <w:rsid w:val="50A40097"/>
    <w:rsid w:val="51BC6802"/>
    <w:rsid w:val="51E07E7F"/>
    <w:rsid w:val="520B5AFF"/>
    <w:rsid w:val="52C02B0B"/>
    <w:rsid w:val="538A7AB9"/>
    <w:rsid w:val="53923EA0"/>
    <w:rsid w:val="53B07DAC"/>
    <w:rsid w:val="555159B9"/>
    <w:rsid w:val="55BD3C26"/>
    <w:rsid w:val="55DF4533"/>
    <w:rsid w:val="55F1115C"/>
    <w:rsid w:val="55FF0ECF"/>
    <w:rsid w:val="56A67894"/>
    <w:rsid w:val="56F53ED3"/>
    <w:rsid w:val="57DC079A"/>
    <w:rsid w:val="57EF26E4"/>
    <w:rsid w:val="59462548"/>
    <w:rsid w:val="59E26510"/>
    <w:rsid w:val="59F5F65A"/>
    <w:rsid w:val="59F726E0"/>
    <w:rsid w:val="5AF34BFD"/>
    <w:rsid w:val="5B5B1877"/>
    <w:rsid w:val="5C125B24"/>
    <w:rsid w:val="5DC555AA"/>
    <w:rsid w:val="5E054C61"/>
    <w:rsid w:val="5E2D7B8B"/>
    <w:rsid w:val="5E6E1DC1"/>
    <w:rsid w:val="5E82130F"/>
    <w:rsid w:val="5EFF3A41"/>
    <w:rsid w:val="5F5B5EDA"/>
    <w:rsid w:val="5FFD642F"/>
    <w:rsid w:val="60603FBD"/>
    <w:rsid w:val="60D40E7B"/>
    <w:rsid w:val="613428B1"/>
    <w:rsid w:val="616944E9"/>
    <w:rsid w:val="62955E0F"/>
    <w:rsid w:val="63B85A81"/>
    <w:rsid w:val="6456222B"/>
    <w:rsid w:val="657C4308"/>
    <w:rsid w:val="666C32FE"/>
    <w:rsid w:val="67BE86BB"/>
    <w:rsid w:val="67D81B6B"/>
    <w:rsid w:val="68A01963"/>
    <w:rsid w:val="697451F6"/>
    <w:rsid w:val="69B3111A"/>
    <w:rsid w:val="6AA12901"/>
    <w:rsid w:val="6B152398"/>
    <w:rsid w:val="6B6E5B0D"/>
    <w:rsid w:val="6C1B3856"/>
    <w:rsid w:val="6C234854"/>
    <w:rsid w:val="6C8B1E1A"/>
    <w:rsid w:val="6CC00088"/>
    <w:rsid w:val="6CDA75E2"/>
    <w:rsid w:val="6DD5779D"/>
    <w:rsid w:val="6E0C478E"/>
    <w:rsid w:val="6E37BB94"/>
    <w:rsid w:val="6E6E0901"/>
    <w:rsid w:val="6E88407B"/>
    <w:rsid w:val="6F1714E5"/>
    <w:rsid w:val="6F1C7A8B"/>
    <w:rsid w:val="6F286341"/>
    <w:rsid w:val="6F3D7AC7"/>
    <w:rsid w:val="6FE616DA"/>
    <w:rsid w:val="70196D17"/>
    <w:rsid w:val="722B681C"/>
    <w:rsid w:val="724D670D"/>
    <w:rsid w:val="73C92CBA"/>
    <w:rsid w:val="743F1EFC"/>
    <w:rsid w:val="74A44163"/>
    <w:rsid w:val="768F0BCC"/>
    <w:rsid w:val="76A2311B"/>
    <w:rsid w:val="779FFBE3"/>
    <w:rsid w:val="77D81AA2"/>
    <w:rsid w:val="77E971B5"/>
    <w:rsid w:val="77FD287E"/>
    <w:rsid w:val="77FDF033"/>
    <w:rsid w:val="78AC4A9C"/>
    <w:rsid w:val="795C64FF"/>
    <w:rsid w:val="796B06B3"/>
    <w:rsid w:val="7A7F729E"/>
    <w:rsid w:val="7AC72867"/>
    <w:rsid w:val="7B5429AE"/>
    <w:rsid w:val="7BEB6BF1"/>
    <w:rsid w:val="7BEBDE0D"/>
    <w:rsid w:val="7D331F7A"/>
    <w:rsid w:val="7DFFABE2"/>
    <w:rsid w:val="7EEF4031"/>
    <w:rsid w:val="7F1936FE"/>
    <w:rsid w:val="7F3F7D4D"/>
    <w:rsid w:val="7F704B67"/>
    <w:rsid w:val="7FBC0210"/>
    <w:rsid w:val="7FD7FE92"/>
    <w:rsid w:val="7FD848C8"/>
    <w:rsid w:val="7FE7497D"/>
    <w:rsid w:val="7FF6954D"/>
    <w:rsid w:val="99ECA5B3"/>
    <w:rsid w:val="9BE6E9AF"/>
    <w:rsid w:val="9D7F245B"/>
    <w:rsid w:val="ADFB3D1F"/>
    <w:rsid w:val="AFFD2448"/>
    <w:rsid w:val="B35D6BC3"/>
    <w:rsid w:val="BBC7626E"/>
    <w:rsid w:val="BF9EA352"/>
    <w:rsid w:val="CAF309F1"/>
    <w:rsid w:val="CF9DCACF"/>
    <w:rsid w:val="CFEF9F8F"/>
    <w:rsid w:val="D331B0A2"/>
    <w:rsid w:val="DDFB82C6"/>
    <w:rsid w:val="DF5BAF4C"/>
    <w:rsid w:val="E7BE0436"/>
    <w:rsid w:val="EC79B167"/>
    <w:rsid w:val="ECE77609"/>
    <w:rsid w:val="EEAF9E71"/>
    <w:rsid w:val="EED7EDA3"/>
    <w:rsid w:val="F2B672CE"/>
    <w:rsid w:val="F3FE0CC0"/>
    <w:rsid w:val="F3FFDFE7"/>
    <w:rsid w:val="F761DDB2"/>
    <w:rsid w:val="FBFD228D"/>
    <w:rsid w:val="FBFFA718"/>
    <w:rsid w:val="FCFDA008"/>
    <w:rsid w:val="FDD68728"/>
    <w:rsid w:val="FE5D80C4"/>
    <w:rsid w:val="FE7A68B4"/>
    <w:rsid w:val="FEBF0F7E"/>
    <w:rsid w:val="FEF316BA"/>
    <w:rsid w:val="FF7767F0"/>
    <w:rsid w:val="FFEA5215"/>
    <w:rsid w:val="FFFF2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FollowedHyperlink"/>
    <w:basedOn w:val="6"/>
    <w:unhideWhenUsed/>
    <w:uiPriority w:val="99"/>
    <w:rPr>
      <w:color w:val="800080"/>
      <w:u w:val="single"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批注框文本 Char"/>
    <w:link w:val="2"/>
    <w:semiHidden/>
    <w:uiPriority w:val="99"/>
    <w:rPr>
      <w:sz w:val="18"/>
      <w:szCs w:val="18"/>
    </w:rPr>
  </w:style>
  <w:style w:type="character" w:customStyle="1" w:styleId="10">
    <w:name w:val="页眉 Char"/>
    <w:link w:val="4"/>
    <w:uiPriority w:val="99"/>
    <w:rPr>
      <w:sz w:val="18"/>
      <w:szCs w:val="18"/>
    </w:rPr>
  </w:style>
  <w:style w:type="character" w:customStyle="1" w:styleId="11">
    <w:name w:val="页脚 Char"/>
    <w:link w:val="3"/>
    <w:uiPriority w:val="99"/>
    <w:rPr>
      <w:sz w:val="18"/>
      <w:szCs w:val="18"/>
    </w:rPr>
  </w:style>
  <w:style w:type="paragraph" w:customStyle="1" w:styleId="12">
    <w:name w:val="B-表正文"/>
    <w:basedOn w:val="1"/>
    <w:qFormat/>
    <w:uiPriority w:val="0"/>
    <w:pPr>
      <w:widowControl/>
      <w:jc w:val="left"/>
    </w:pPr>
    <w:rPr>
      <w:rFonts w:ascii="Times New Roman" w:hAnsi="Times New Roman" w:eastAsia="黑体" w:cs="Times New Roman"/>
      <w:szCs w:val="21"/>
    </w:rPr>
  </w:style>
  <w:style w:type="paragraph" w:customStyle="1" w:styleId="13">
    <w:name w:val="正文1"/>
    <w:qFormat/>
    <w:uiPriority w:val="0"/>
    <w:pPr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2221</Words>
  <Characters>2286</Characters>
  <Lines>8</Lines>
  <Paragraphs>2</Paragraphs>
  <TotalTime>2.66666666666667</TotalTime>
  <ScaleCrop>false</ScaleCrop>
  <LinksUpToDate>false</LinksUpToDate>
  <CharactersWithSpaces>2467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2020-10-05T00:39:00Z</dcterms:created>
  <dc:creator>Chai Jane</dc:creator>
  <cp:lastModifiedBy>某时某刻</cp:lastModifiedBy>
  <cp:lastPrinted>2025-02-09T16:43:54Z</cp:lastPrinted>
  <dcterms:modified xsi:type="dcterms:W3CDTF">2025-04-09T07:53:30Z</dcterms:modified>
  <dc:title>附件2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7DC6A6E78BB34507AF57B16A6E14656F_13</vt:lpwstr>
  </property>
  <property fmtid="{D5CDD505-2E9C-101B-9397-08002B2CF9AE}" pid="4" name="KSOTemplateDocerSaveRecord">
    <vt:lpwstr>eyJoZGlkIjoiMjQ5ZWJiM2ZhZTU3ZmZjNGI4OWJjMWNhMTM0YThkZmYiLCJ1c2VySWQiOiIxOTUwNTE5MjcifQ==</vt:lpwstr>
  </property>
</Properties>
</file>