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附件3</w:t>
      </w:r>
    </w:p>
    <w:tbl>
      <w:tblPr>
        <w:tblStyle w:val="4"/>
        <w:tblW w:w="816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694"/>
        <w:gridCol w:w="4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16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方正小标宋_GBK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0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0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0"/>
                <w:szCs w:val="44"/>
              </w:rPr>
              <w:t>年企业职工人数情况表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企业负责人签字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1540" w:hanging="1540" w:hangingChars="550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 xml:space="preserve">企业名称（盖章）： </w:t>
            </w:r>
          </w:p>
        </w:tc>
        <w:tc>
          <w:tcPr>
            <w:tcW w:w="4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33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1400" w:firstLineChars="500"/>
              <w:jc w:val="righ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单位：人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职工总数</w:t>
            </w:r>
          </w:p>
        </w:tc>
        <w:tc>
          <w:tcPr>
            <w:tcW w:w="4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其中：参保人员数</w:t>
            </w:r>
          </w:p>
        </w:tc>
        <w:tc>
          <w:tcPr>
            <w:tcW w:w="4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大专以上学历的员工</w:t>
            </w:r>
          </w:p>
        </w:tc>
        <w:tc>
          <w:tcPr>
            <w:tcW w:w="4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大专以上学历的员工占企业职工总数的百分比</w:t>
            </w:r>
          </w:p>
        </w:tc>
        <w:tc>
          <w:tcPr>
            <w:tcW w:w="4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职工总数与参保人数差异的情况说明</w:t>
            </w:r>
          </w:p>
        </w:tc>
        <w:tc>
          <w:tcPr>
            <w:tcW w:w="4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p>
      <w:r>
        <w:rPr>
          <w:rFonts w:ascii="Times New Roman" w:hAnsi="Times New Roman" w:eastAsia="方正黑体_GBK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NmRhNmE0NmEzNDMxMTIyOGUyMTY0MWE5MDhhMWEifQ=="/>
  </w:docVars>
  <w:rsids>
    <w:rsidRoot w:val="52CF255D"/>
    <w:rsid w:val="52C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Body Text First Indent"/>
    <w:basedOn w:val="2"/>
    <w:next w:val="1"/>
    <w:unhideWhenUsed/>
    <w:qFormat/>
    <w:uiPriority w:val="99"/>
    <w:pPr>
      <w:spacing w:after="120"/>
      <w:ind w:firstLine="420" w:firstLineChars="1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2024-08-21T13:24:00Z</dcterms:created>
  <dc:creator>何玉清</dc:creator>
  <cp:lastModifiedBy>何玉清</cp:lastModifiedBy>
  <dcterms:modified xsi:type="dcterms:W3CDTF">2024-08-21T13:24:38Z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1E3866657A8C4202986D22D0826237DC_11</vt:lpwstr>
  </property>
</Properties>
</file>