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 w:hAnsiTheme="majorHAnsi" w:cstheme="majorBidi"/>
          <w:b w:val="0"/>
          <w:bCs w:val="0"/>
          <w:spacing w:val="-6"/>
          <w:kern w:val="2"/>
          <w:sz w:val="44"/>
          <w:szCs w:val="4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 w:hAnsiTheme="majorHAnsi" w:cstheme="majorBidi"/>
          <w:b w:val="0"/>
          <w:bCs w:val="0"/>
          <w:spacing w:val="-6"/>
          <w:kern w:val="2"/>
          <w:sz w:val="44"/>
          <w:szCs w:val="4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 w:hAnsiTheme="majorHAnsi" w:cstheme="majorBidi"/>
          <w:b w:val="0"/>
          <w:bCs w:val="0"/>
          <w:spacing w:val="-6"/>
          <w:kern w:val="2"/>
          <w:sz w:val="44"/>
          <w:szCs w:val="4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 w:hAnsiTheme="majorHAnsi" w:cstheme="majorBidi"/>
          <w:b w:val="0"/>
          <w:bCs w:val="0"/>
          <w:spacing w:val="-6"/>
          <w:kern w:val="2"/>
          <w:sz w:val="44"/>
          <w:szCs w:val="4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 w:hAnsiTheme="majorHAnsi" w:cstheme="majorBidi"/>
          <w:b w:val="0"/>
          <w:bCs w:val="0"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ajorHAnsi" w:cstheme="majorBidi"/>
          <w:b w:val="0"/>
          <w:bCs w:val="0"/>
          <w:spacing w:val="-6"/>
          <w:kern w:val="2"/>
          <w:sz w:val="44"/>
          <w:szCs w:val="44"/>
          <w:lang w:val="en-US" w:eastAsia="zh-CN" w:bidi="ar-SA"/>
        </w:rPr>
        <w:t>关于组织开展2023安徽省专精特新中小企业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 w:hAnsiTheme="majorHAnsi" w:cstheme="majorBidi"/>
          <w:b w:val="0"/>
          <w:bCs w:val="0"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ajorHAnsi" w:cstheme="majorBidi"/>
          <w:b w:val="0"/>
          <w:bCs w:val="0"/>
          <w:spacing w:val="-6"/>
          <w:kern w:val="2"/>
          <w:sz w:val="44"/>
          <w:szCs w:val="44"/>
          <w:lang w:val="en-US" w:eastAsia="zh-CN" w:bidi="ar-SA"/>
        </w:rPr>
        <w:t>认定工作的通知</w:t>
      </w:r>
    </w:p>
    <w:p>
      <w:pPr>
        <w:spacing w:line="660" w:lineRule="exact"/>
      </w:pPr>
    </w:p>
    <w:p>
      <w:pPr>
        <w:keepNext w:val="0"/>
        <w:keepLines w:val="0"/>
        <w:widowControl/>
        <w:suppressLineNumbers w:val="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市发展改革委、市住房城乡建设局、市农业农村局、市商务局、市文化和旅游局，</w:t>
      </w:r>
      <w:r>
        <w:rPr>
          <w:rFonts w:hint="eastAsia" w:eastAsia="仿宋_GB2312"/>
          <w:sz w:val="32"/>
          <w:szCs w:val="32"/>
        </w:rPr>
        <w:t>各县、区经信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直</w:t>
      </w:r>
      <w:r>
        <w:rPr>
          <w:rFonts w:hint="eastAsia" w:ascii="仿宋_GB2312" w:eastAsia="仿宋_GB2312"/>
          <w:color w:val="000000"/>
          <w:sz w:val="32"/>
          <w:szCs w:val="32"/>
        </w:rPr>
        <w:t>各园区经发部门</w:t>
      </w:r>
      <w:r>
        <w:rPr>
          <w:rFonts w:eastAsia="仿宋_GB2312"/>
          <w:sz w:val="32"/>
          <w:szCs w:val="32"/>
        </w:rPr>
        <w:t>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根据《安徽省专精特新中小企业倍增行动方案》（皖政办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〔2022〕2号）和2023年省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、市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政府重点工作安排，现就2023年度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安徽省专精特新中小企业认定工作有关事项通知如下：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一、认定条件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专精特新中小企业认定范围涵盖一、二、三产，申报企业应符合《安徽省专精特新中小企业扩面认定管理办法》（皖经信中小企函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〔2023〕65号）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规定的条件和要求。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二、申请程序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安徽省专精特新中小企业申报实行网上申请，程序如下：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企业登录优质中小企业梯度培育平台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（https://zjtx.miit.gov.cn），填报相关信息并上传佐证材料（见附件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）；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企业注册地所在县（市、区）中小企业主管部门根据认定标准，对企业申报信息和相关佐证材料进行初审、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100%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实地抽查，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会商同级发展改革、住建、农业农村、商务、文旅等部门后推荐上报。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（三）各县区、园区经信部门和相关市直单位需对申报项目严格审核把关，对弄虚作假者将依法依规严肃追究责任。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企业应在安徽省内工商注册登记、具有独立法人资格，符合《中小企业划型标准规定》，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三、工作要求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（一）今年是实施《安徽省专精特新中小企业扩面认定管理办法》的第一年，各县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区、园区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经信部门要加强与同级发展改革、住建、农业农村、商务、文旅等部门的协调联动，加大政策宣贯力度，广泛动员符合条件的一、二、三产企业申报，帮助企业掌握申报要求。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（二）请各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县区、园区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经信部门及申报企业注意把握时间节点，按时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组织线上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填报。企业端口关闭时间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为2023年6月15日24时，逾期不再受理。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（三）安徽省专精特新中小企业认定不设推荐名额上限。请各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县区、园区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经信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部门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会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商同级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发展改革委、住房城乡建设局、农业农村局、商务局、文化和旅游局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后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前将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正式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推荐文件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汇总表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联合行文报送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至中小企业局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电子版同时发送szszxqy@126.com，逾期不再受理。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联系人：汪琳琳 李可可  电话：3045487 、3022317。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县园区经信部门</w:t>
      </w: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咨询电话汇总表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600" w:firstLineChars="500"/>
        <w:jc w:val="left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2. 专精特新中小企业认定推荐汇总表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600" w:firstLineChars="500"/>
        <w:jc w:val="left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3. 专精特新中小企业认定佐证材料清单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600" w:firstLineChars="500"/>
        <w:jc w:val="left"/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4. 企业真实性声明和合规经营承诺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660" w:lineRule="exact"/>
        <w:ind w:firstLine="1600" w:firstLineChars="500"/>
        <w:jc w:val="both"/>
        <w:rPr>
          <w:rFonts w:ascii="仿宋_GB2312" w:eastAsia="仿宋_GB2312"/>
          <w:b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b w:val="0"/>
          <w:kern w:val="0"/>
          <w:sz w:val="32"/>
          <w:szCs w:val="32"/>
        </w:rPr>
        <w:t>　　　　　　　　　</w:t>
      </w:r>
    </w:p>
    <w:p>
      <w:pPr>
        <w:pStyle w:val="4"/>
        <w:spacing w:before="0" w:beforeAutospacing="0" w:after="0" w:afterAutospacing="0" w:line="660" w:lineRule="exact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hint="eastAsia" w:ascii="仿宋_GB2312" w:eastAsia="仿宋_GB2312"/>
          <w:b w:val="0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b w:val="0"/>
          <w:kern w:val="0"/>
          <w:sz w:val="32"/>
          <w:szCs w:val="32"/>
        </w:rPr>
        <w:t>　　　                  　</w:t>
      </w:r>
      <w:r>
        <w:rPr>
          <w:rFonts w:hint="eastAsia" w:ascii="仿宋_GB2312" w:eastAsia="仿宋_GB2312"/>
          <w:b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kern w:val="0"/>
          <w:sz w:val="32"/>
          <w:szCs w:val="32"/>
        </w:rPr>
        <w:t>宿州市经济和信息化</w:t>
      </w:r>
      <w:r>
        <w:rPr>
          <w:rFonts w:hint="eastAsia" w:ascii="仿宋_GB2312" w:eastAsia="仿宋_GB2312"/>
          <w:b w:val="0"/>
          <w:kern w:val="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b w:val="0"/>
          <w:kern w:val="0"/>
          <w:sz w:val="32"/>
          <w:szCs w:val="32"/>
        </w:rPr>
        <w:t xml:space="preserve">　　　　　　　　　　　　　　　　　　　　　　　　　　　　　　　　　　　　　　                    </w:t>
      </w:r>
    </w:p>
    <w:p>
      <w:pPr>
        <w:widowControl/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  2023年6月5日</w:t>
      </w:r>
    </w:p>
    <w:p>
      <w:pPr>
        <w:spacing w:line="660" w:lineRule="exact"/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kern w:val="0"/>
          <w:sz w:val="40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kern w:val="0"/>
          <w:sz w:val="40"/>
          <w:szCs w:val="40"/>
          <w:lang w:val="en-US"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0"/>
          <w:szCs w:val="40"/>
          <w:lang w:val="en-US" w:eastAsia="zh-CN"/>
        </w:rPr>
        <w:t>县园区经信部门</w:t>
      </w:r>
      <w:r>
        <w:rPr>
          <w:rFonts w:hint="default" w:ascii="方正小标宋简体" w:hAnsi="方正小标宋简体" w:eastAsia="方正小标宋简体" w:cs="方正小标宋简体"/>
          <w:b w:val="0"/>
          <w:kern w:val="0"/>
          <w:sz w:val="40"/>
          <w:szCs w:val="40"/>
          <w:lang w:val="en-US" w:eastAsia="zh-CN"/>
        </w:rPr>
        <w:t>咨询电话汇总表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082"/>
        <w:gridCol w:w="3310"/>
        <w:gridCol w:w="17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县园区经信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3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1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埇桥区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中小企业与民营经济发展股</w:t>
            </w:r>
          </w:p>
        </w:tc>
        <w:tc>
          <w:tcPr>
            <w:tcW w:w="1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3067062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萧县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中小企业股</w:t>
            </w:r>
          </w:p>
        </w:tc>
        <w:tc>
          <w:tcPr>
            <w:tcW w:w="1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5069785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砀山县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中小企业股</w:t>
            </w:r>
          </w:p>
        </w:tc>
        <w:tc>
          <w:tcPr>
            <w:tcW w:w="1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8095128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灵璧县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民营经济发展股</w:t>
            </w:r>
          </w:p>
        </w:tc>
        <w:tc>
          <w:tcPr>
            <w:tcW w:w="1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15375571223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泗县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中小企业发展股</w:t>
            </w:r>
          </w:p>
        </w:tc>
        <w:tc>
          <w:tcPr>
            <w:tcW w:w="1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17760818011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宿马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发部</w:t>
            </w:r>
          </w:p>
        </w:tc>
        <w:tc>
          <w:tcPr>
            <w:tcW w:w="3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经发部</w:t>
            </w:r>
          </w:p>
        </w:tc>
        <w:tc>
          <w:tcPr>
            <w:tcW w:w="1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2666059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经开区经发科</w:t>
            </w:r>
          </w:p>
        </w:tc>
        <w:tc>
          <w:tcPr>
            <w:tcW w:w="3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经发科</w:t>
            </w:r>
          </w:p>
        </w:tc>
        <w:tc>
          <w:tcPr>
            <w:tcW w:w="1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3932030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高新区经科局</w:t>
            </w:r>
          </w:p>
        </w:tc>
        <w:tc>
          <w:tcPr>
            <w:tcW w:w="3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经科局</w:t>
            </w:r>
          </w:p>
        </w:tc>
        <w:tc>
          <w:tcPr>
            <w:tcW w:w="1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3927306</w:t>
            </w:r>
          </w:p>
        </w:tc>
      </w:tr>
    </w:tbl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专精特新中小企业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认定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推荐汇总表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</w:p>
    <w:tbl>
      <w:tblPr>
        <w:tblStyle w:val="9"/>
        <w:tblW w:w="13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2006"/>
        <w:gridCol w:w="2360"/>
        <w:gridCol w:w="1515"/>
        <w:gridCol w:w="3004"/>
        <w:gridCol w:w="2835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主导产品</w:t>
            </w:r>
          </w:p>
        </w:tc>
        <w:tc>
          <w:tcPr>
            <w:tcW w:w="3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是否满足直通条件之一</w:t>
            </w:r>
          </w:p>
        </w:tc>
        <w:tc>
          <w:tcPr>
            <w:tcW w:w="28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评定得分（满分100分）</w:t>
            </w:r>
          </w:p>
        </w:tc>
        <w:tc>
          <w:tcPr>
            <w:tcW w:w="15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1803" w:right="1440" w:bottom="1803" w:left="1440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  <w:t>3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专精特新中小企业认定佐证材料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.企业真实性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明和合规经营承诺（须签名、盖章）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中小企业规模类型自测凭证（可通过工信部“中小企业规模类型自测”小程序自测，保存测试结果，并导出PDF凭证，凭证应包括：企业名称、所属行业、上年末从业人员、上年度营业收入信息）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近2年所得税纳税申报表（含所得税年度纳税申报表、期间费用明细表，须加盖税务部门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如企业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上年度营业收入总额在1000万元以下，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须提供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近2年新增股权融资总额（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须是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合格机构投资者的实缴额）达到2000万元以上佐证材料，包括银行到账凭证或融资报告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符合四项</w:t>
      </w:r>
      <w:r>
        <w:rPr>
          <w:rFonts w:hint="default" w:ascii="Times New Roman" w:hAnsi="Times New Roman" w:eastAsia="黑体" w:cs="Times New Roman"/>
          <w:sz w:val="32"/>
          <w:szCs w:val="32"/>
        </w:rPr>
        <w:t>直通条件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之一的企业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近</w:t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年获得的省级科技奖励证书复印件，并在获奖单位中排名前三；或获得的国家级科技奖励证书复印件，并在获奖单位中排名前五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  <w:t>近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  <w:t>年研发费用总额均值在</w:t>
      </w:r>
      <w:r>
        <w:rPr>
          <w:rFonts w:hint="default" w:ascii="Times New Roman" w:hAnsi="Times New Roman" w:eastAsia="仿宋" w:cs="Times New Roman"/>
          <w:sz w:val="32"/>
          <w:szCs w:val="32"/>
        </w:rPr>
        <w:t>1000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  <w:t>万元以上的证明材料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近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年新增股权融资总额（合格机构投资者的实缴额）</w:t>
      </w:r>
      <w:r>
        <w:rPr>
          <w:rFonts w:hint="default" w:ascii="Times New Roman" w:hAnsi="Times New Roman" w:eastAsia="仿宋" w:cs="Times New Roman"/>
          <w:sz w:val="32"/>
          <w:szCs w:val="32"/>
        </w:rPr>
        <w:t>6000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万元以上佐证材料，包括银行到账凭证或融资报告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lang w:bidi="ar"/>
        </w:rPr>
        <w:t>（同时提供是合格机构投资者的证明材料）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>.近三年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进入“创客中国”中小企业创新创业大赛全国 </w:t>
      </w:r>
      <w:r>
        <w:rPr>
          <w:rFonts w:hint="default" w:ascii="Times New Roman" w:hAnsi="Times New Roman" w:eastAsia="仿宋" w:cs="Times New Roman"/>
          <w:sz w:val="32"/>
          <w:szCs w:val="32"/>
        </w:rPr>
        <w:t>500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强企业组名单，证明材料及获奖证书复印件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评价指标对应的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年审计报告（须体现主营业务收入占比、近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2年主营业务收入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平均增长率、净利润率、资产负债率等关键指标）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.质量管理水平对应的证书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（包括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获得的质量管理体系认证情况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  <w:t>自主品牌佐证材料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参与制修订标准的佐证材料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.企业获得相关领域特色称号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.I类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、II类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知识产权证书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研发人员占比的说明材料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建立研发机构佐证材料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可以证明符合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得分标准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的其他材料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sectPr>
          <w:footerReference r:id="rId4" w:type="default"/>
          <w:pgSz w:w="11906" w:h="16838"/>
          <w:pgMar w:top="2098" w:right="1474" w:bottom="1814" w:left="1587" w:header="851" w:footer="1304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请逐项将证明材料命名，并按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上述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顺序汇总整理，以1个不超过300M的压缩包形式上传；若佐证材料缺失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将影响得分。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企业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真实性声明和合规经营承诺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一、本企业填报内容和所提交的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资料均准确、真实、合法、有效、无涉密信息。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安全）、质量、环境污染等事故以及偷漏税等违法违规行为。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法定代表人（签名）：           企业（公章）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right"/>
        <w:textAlignment w:val="auto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日期：    年    月    日</w:t>
      </w:r>
    </w:p>
    <w:p>
      <w:pPr>
        <w:pStyle w:val="2"/>
        <w:rPr>
          <w:rFonts w:hint="default"/>
        </w:rPr>
      </w:pPr>
    </w:p>
    <w:p>
      <w:pPr>
        <w:pStyle w:val="3"/>
      </w:pPr>
    </w:p>
    <w:sectPr>
      <w:pgSz w:w="11906" w:h="16838"/>
      <w:pgMar w:top="1984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altName w:val="方正魏碑_GBK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altName w:val="方正黑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slDbw0QEAAKIDAAAOAAAAZHJz&#10;L2Uyb0RvYy54bWytU0tu2zAQ3RfoHQjuaykqGhiC6SCFkSBA0RZIcwCaoiwC/IFDW/IF2ht01U33&#10;PZfP0SElOUGyySIbaoYzfDPvzWh1NRhNDjKAcpbRi0VJibTCNcruGH34cfNhSQlEbhuunZWMHiXQ&#10;q/X7d6ve17JyndONDARBLNS9Z7SL0ddFAaKThsPCeWkx2LpgeEQ37Iom8B7RjS6qsrwsehcaH5yQ&#10;AHi7GYN0QgyvAXRtq4TcOLE30sYRNUjNI1KCTnmg69xt20oRv7UtyEg0o8g05hOLoL1NZ7Fe8XoX&#10;uO+UmFrgr2nhGSfDlcWiZ6gNj5zsg3oBZZQIDlwbF8KZYiSSFUEWF+Uzbe477mXmglKDP4sObwcr&#10;vh6+B6IaRitKLDc48NPvX6c//05/f5IqydN7qDHr3mNeHD67AZdmvge8TKyHNpj0RT4E4yju8Syu&#10;HCIR6dGyWi5LDAmMzQ7iF4/PfYB4K50hyWA04PSyqPzwBeKYOqekatbdKK3zBLUlPaOXHz+V+cE5&#10;guDaYo1EYmw2WXHYDhOzrWuOSKzHDWDU4sJTou8sCpyWZTbCbGxnY++D2nV5m1In4K/3EbvJTaYK&#10;I+xUGEeXaU5rlnbjqZ+zHn+t9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BQAAAAIAIdO4kCK&#10;FGY80QAAAJQBAAALAAAAAAAAAAEAIAAAAFYDAABfcmVscy8ucmVsc1BLAQIUAAoAAAAAAIdO4kAA&#10;AAAAAAAAAAAAAAAGAAAAAAAAAAAAEAAAADIDAABfcmVscy9QSwECFAAKAAAAAACHTuJAAAAAAAAA&#10;AAAAAAAABAAAAAAAAAAAABAAAAAWAAAAZHJzL1BLAQIUABQAAAAIAIdO4kAslDbw0QEAAKIDAAAO&#10;AAAAAAAAAAEAIAAAADUBAABkcnMvZTJvRG9jLnhtbFBLAQIUABQAAAAIAIdO4kCzSVju0AAAAAUB&#10;AAAPAAAAAAAAAAEAIAAAADgAAABkcnMvZG93bnJldi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4Vd10AEAAKIDAAAOAAAAZHJz&#10;L2Uyb0RvYy54bWytU82O0zAQviPxDpbvNGkRqypqugJVi5AQIC37AK7jNJb8pxm3SV8A3oATF+48&#10;V5+DsZN00XLZAxdn/vzNfJ8nm9vBGnZSgNq7mi8XJWfKSd9od6j5w9e7V2vOMArXCOOdqvlZIb/d&#10;vnyx6UOlVr7zplHACMRh1YeadzGGqihQdsoKXPigHCVbD1ZEcuFQNCB6QremWJXlTdF7aAJ4qRAp&#10;uhuTfEKE5wD6ttVS7bw8WuXiiArKiEiUsNMB+TZP27ZKxs9tiyoyU3NiGvNJTcjep7PYbkR1ABE6&#10;LacRxHNGeMLJCu2o6RVqJ6JgR9D/QFktwaNv40J6W4xEsiLEYlk+0ea+E0FlLiQ1hqvo+P9g5afT&#10;F2C6oU3gzAlLD3758f3y8/fl1ze2TPL0ASuqug9UF4d3fkilUxwpmFgPLdj0JT6M8iTu+SquGiKT&#10;6dJ6tV6XlJKUmx3CKR6vB8D4XnnLklFzoNfLoorTR4xj6VySujl/p42huKiMY33Nb16/KfOFa4bA&#10;jaMeicQ4bLLisB8mBnvfnIlYTxtQc0cLz5n54EjgtCyzAbOxn41jAH3o8jal9hjeHiNNk4dMHUbY&#10;qTE9XaY5rVnajb/9XPX4a2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FAAAAAgAh07iQIoU&#10;ZjzRAAAAlAEAAAsAAAAAAAAAAQAgAAAAVQMAAF9yZWxzLy5yZWxzUEsBAhQACgAAAAAAh07iQAAA&#10;AAAAAAAAAAAAAAYAAAAAAAAAAAAQAAAAMQMAAF9yZWxzL1BLAQIUAAoAAAAAAIdO4kAAAAAAAAAA&#10;AAAAAAAEAAAAAAAAAAAAEAAAABYAAABkcnMvUEsBAhQAFAAAAAgAh07iQIvhV3XQAQAAogMAAA4A&#10;AAAAAAAAAQAgAAAANQEAAGRycy9lMm9Eb2MueG1sUEsBAhQAFAAAAAgAh07iQLNJWO7QAAAABQEA&#10;AA8AAAAAAAAAAQAgAAAAOAAAAGRycy9kb3ducmV2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1"/>
    <w:rsid w:val="00027095"/>
    <w:rsid w:val="000B11BC"/>
    <w:rsid w:val="00111F71"/>
    <w:rsid w:val="001C1B3C"/>
    <w:rsid w:val="003114CA"/>
    <w:rsid w:val="003E7864"/>
    <w:rsid w:val="004667D3"/>
    <w:rsid w:val="008C4D8D"/>
    <w:rsid w:val="00AA649A"/>
    <w:rsid w:val="00AB6764"/>
    <w:rsid w:val="00BE6450"/>
    <w:rsid w:val="00D92419"/>
    <w:rsid w:val="00E916AD"/>
    <w:rsid w:val="00EF6C33"/>
    <w:rsid w:val="00F31DDD"/>
    <w:rsid w:val="0BFE2D95"/>
    <w:rsid w:val="0C0E31AB"/>
    <w:rsid w:val="0F54242C"/>
    <w:rsid w:val="0F9A983F"/>
    <w:rsid w:val="1D6F05B0"/>
    <w:rsid w:val="24762DD9"/>
    <w:rsid w:val="2EF6AE3D"/>
    <w:rsid w:val="2FEB990A"/>
    <w:rsid w:val="36DFFF8B"/>
    <w:rsid w:val="36FB3F4D"/>
    <w:rsid w:val="3BCF6A32"/>
    <w:rsid w:val="3BFFFE88"/>
    <w:rsid w:val="3E692C04"/>
    <w:rsid w:val="3E764528"/>
    <w:rsid w:val="3EF79196"/>
    <w:rsid w:val="47642037"/>
    <w:rsid w:val="4E7FFA58"/>
    <w:rsid w:val="59FF9AF0"/>
    <w:rsid w:val="5BB52929"/>
    <w:rsid w:val="5DAF81D5"/>
    <w:rsid w:val="5FA5E620"/>
    <w:rsid w:val="5FCC49FA"/>
    <w:rsid w:val="5FED2868"/>
    <w:rsid w:val="64DA7189"/>
    <w:rsid w:val="67FFF7C2"/>
    <w:rsid w:val="6E770198"/>
    <w:rsid w:val="6E7F340D"/>
    <w:rsid w:val="6EFD4A93"/>
    <w:rsid w:val="6FDFC379"/>
    <w:rsid w:val="75032BCE"/>
    <w:rsid w:val="75875EB8"/>
    <w:rsid w:val="76FBF18A"/>
    <w:rsid w:val="77FF139A"/>
    <w:rsid w:val="7BFB288E"/>
    <w:rsid w:val="7C562E9C"/>
    <w:rsid w:val="7C7F2274"/>
    <w:rsid w:val="7DBE30FD"/>
    <w:rsid w:val="7DBFECF8"/>
    <w:rsid w:val="7DF527E2"/>
    <w:rsid w:val="7ECDEE32"/>
    <w:rsid w:val="7EFFD20E"/>
    <w:rsid w:val="7F7A6F86"/>
    <w:rsid w:val="7FFE0FD3"/>
    <w:rsid w:val="7FFF27C4"/>
    <w:rsid w:val="8DFD8838"/>
    <w:rsid w:val="95FBCD59"/>
    <w:rsid w:val="97EE57DE"/>
    <w:rsid w:val="A06BC769"/>
    <w:rsid w:val="AFFF647D"/>
    <w:rsid w:val="BD7E90B8"/>
    <w:rsid w:val="BF8E8723"/>
    <w:rsid w:val="CBDF029F"/>
    <w:rsid w:val="CBE6AB8E"/>
    <w:rsid w:val="DAEF60A6"/>
    <w:rsid w:val="DCF6255C"/>
    <w:rsid w:val="DEC2E4C3"/>
    <w:rsid w:val="DEFF2B22"/>
    <w:rsid w:val="DF5DA9FE"/>
    <w:rsid w:val="DF77DF41"/>
    <w:rsid w:val="DFFA97BC"/>
    <w:rsid w:val="E8DF1F4B"/>
    <w:rsid w:val="F5FF0B4B"/>
    <w:rsid w:val="F6CC9A04"/>
    <w:rsid w:val="F6DF0C34"/>
    <w:rsid w:val="FAF738B6"/>
    <w:rsid w:val="FB875F06"/>
    <w:rsid w:val="FBBF7AF7"/>
    <w:rsid w:val="FBFF1E4A"/>
    <w:rsid w:val="FD6E72B3"/>
    <w:rsid w:val="FD9DAF0F"/>
    <w:rsid w:val="FDFDAB7D"/>
    <w:rsid w:val="FE7EA16A"/>
    <w:rsid w:val="FEBE9F51"/>
    <w:rsid w:val="FF0654E2"/>
    <w:rsid w:val="FF6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华文新魏" w:eastAsia="华文新魏"/>
      <w:sz w:val="36"/>
    </w:rPr>
  </w:style>
  <w:style w:type="paragraph" w:styleId="3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Char"/>
    <w:basedOn w:val="10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4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577</Characters>
  <Lines>4</Lines>
  <Paragraphs>1</Paragraphs>
  <TotalTime>2</TotalTime>
  <ScaleCrop>false</ScaleCrop>
  <LinksUpToDate>false</LinksUpToDate>
  <CharactersWithSpaces>677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2018-10-24T17:15:00Z</dcterms:created>
  <dc:creator>Administrator</dc:creator>
  <cp:lastModifiedBy>greatwall</cp:lastModifiedBy>
  <cp:lastPrinted>2023-06-05T18:04:00Z</cp:lastPrinted>
  <dcterms:modified xsi:type="dcterms:W3CDTF">2023-06-09T14:45:34Z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E27F7954AFBBEA7E8ECA8264EF683C48</vt:lpwstr>
  </property>
</Properties>
</file>