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spacing w:before="3"/>
        <w:rPr>
          <w:rFonts w:ascii="Times New Roman"/>
          <w:sz w:val="26"/>
        </w:rPr>
      </w:pPr>
    </w:p>
    <w:p>
      <w:pPr>
        <w:pStyle w:val="2"/>
        <w:spacing w:before="119" w:line="172" w:lineRule="auto"/>
        <w:ind w:left="3148" w:right="1181" w:hanging="1815"/>
      </w:pPr>
      <w:r>
        <w:t>2021 年巢湖市推动经济高质量发展若干政策实施细则（先进制造业）</w:t>
      </w:r>
    </w:p>
    <w:p>
      <w:pPr>
        <w:pStyle w:val="5"/>
        <w:spacing w:before="17"/>
        <w:rPr>
          <w:rFonts w:ascii="方正小标宋简体"/>
          <w:sz w:val="34"/>
        </w:rPr>
      </w:pPr>
    </w:p>
    <w:p>
      <w:pPr>
        <w:pStyle w:val="5"/>
        <w:spacing w:line="328" w:lineRule="auto"/>
        <w:ind w:left="1146" w:right="989" w:firstLine="640"/>
        <w:jc w:val="both"/>
      </w:pPr>
      <w:r>
        <w:rPr>
          <w:spacing w:val="-12"/>
        </w:rPr>
        <w:t>为贯彻落实《巢湖市人民政府关于印发巢湖市推动经济高质</w:t>
      </w:r>
      <w:r>
        <w:rPr>
          <w:spacing w:val="-15"/>
          <w:w w:val="95"/>
        </w:rPr>
        <w:t>量发展若干政策的通知》</w:t>
      </w:r>
      <w:r>
        <w:rPr>
          <w:w w:val="95"/>
        </w:rPr>
        <w:t>（</w:t>
      </w:r>
      <w:r>
        <w:rPr>
          <w:spacing w:val="-6"/>
          <w:w w:val="95"/>
        </w:rPr>
        <w:t>巢政〔</w:t>
      </w:r>
      <w:r>
        <w:rPr>
          <w:rFonts w:ascii="Times New Roman" w:eastAsia="Times New Roman"/>
          <w:w w:val="95"/>
        </w:rPr>
        <w:t>2021</w:t>
      </w:r>
      <w:r>
        <w:rPr>
          <w:spacing w:val="-19"/>
          <w:w w:val="95"/>
        </w:rPr>
        <w:t>〕</w:t>
      </w:r>
      <w:r>
        <w:rPr>
          <w:rFonts w:ascii="Times New Roman" w:eastAsia="Times New Roman"/>
          <w:w w:val="95"/>
        </w:rPr>
        <w:t>62</w:t>
      </w:r>
      <w:r>
        <w:rPr>
          <w:w w:val="95"/>
        </w:rPr>
        <w:t>号</w:t>
      </w:r>
      <w:r>
        <w:rPr>
          <w:spacing w:val="-17"/>
          <w:w w:val="95"/>
        </w:rPr>
        <w:t>）</w:t>
      </w:r>
      <w:r>
        <w:rPr>
          <w:spacing w:val="-4"/>
          <w:w w:val="95"/>
        </w:rPr>
        <w:t xml:space="preserve">文件精神，规范 </w:t>
      </w:r>
      <w:r>
        <w:rPr>
          <w:spacing w:val="-13"/>
        </w:rPr>
        <w:t>政策资金管理，本着统筹指导、简化程序、提高效能和公正廉明的原则，制定本实施细则。</w:t>
      </w:r>
    </w:p>
    <w:p>
      <w:pPr>
        <w:pStyle w:val="5"/>
        <w:spacing w:line="495" w:lineRule="exact"/>
        <w:ind w:left="1684"/>
        <w:rPr>
          <w:rFonts w:hint="eastAsia" w:ascii="方正小标宋简体" w:eastAsia="方正小标宋简体"/>
        </w:rPr>
      </w:pPr>
      <w:r>
        <w:rPr>
          <w:rFonts w:hint="eastAsia" w:ascii="方正小标宋简体" w:eastAsia="方正小标宋简体"/>
        </w:rPr>
        <w:t>一、申报主体</w:t>
      </w:r>
    </w:p>
    <w:p>
      <w:pPr>
        <w:pStyle w:val="5"/>
        <w:spacing w:before="74" w:line="338" w:lineRule="auto"/>
        <w:ind w:left="1146" w:right="834" w:firstLine="640"/>
      </w:pPr>
      <w:r>
        <w:rPr>
          <w:spacing w:val="6"/>
        </w:rPr>
        <w:t>在巢湖市行政区域范围内注册纳税具有独立法人资格的工</w:t>
      </w:r>
      <w:r>
        <w:rPr>
          <w:spacing w:val="-18"/>
        </w:rPr>
        <w:t xml:space="preserve">业企业。失信行为在有效期内的企业、单位、个人不享受本政策， </w:t>
      </w:r>
      <w:r>
        <w:rPr>
          <w:spacing w:val="6"/>
        </w:rPr>
        <w:t>属于国家产业发展目录限制和淘汰类的项目不在本政策支持范围。项目原则上须在巢湖市行政区域范围内组织实施。</w:t>
      </w:r>
    </w:p>
    <w:p>
      <w:pPr>
        <w:pStyle w:val="5"/>
        <w:spacing w:line="494" w:lineRule="exact"/>
        <w:ind w:left="1787"/>
        <w:rPr>
          <w:rFonts w:hint="eastAsia" w:ascii="方正小标宋简体" w:eastAsia="方正小标宋简体"/>
        </w:rPr>
      </w:pPr>
      <w:r>
        <w:rPr>
          <w:rFonts w:hint="eastAsia" w:ascii="方正小标宋简体" w:eastAsia="方正小标宋简体"/>
        </w:rPr>
        <w:t>二、申报审核程序</w:t>
      </w:r>
    </w:p>
    <w:p>
      <w:pPr>
        <w:pStyle w:val="5"/>
        <w:spacing w:before="56" w:line="328" w:lineRule="auto"/>
        <w:ind w:left="1146" w:right="878" w:firstLine="640"/>
      </w:pPr>
      <w:r>
        <w:t>各条款申报和审核按“企业申报、部门初审、第三方审核、部门抽查复审、媒体公示、政府审批”等程序执行。具体如下：</w:t>
      </w:r>
    </w:p>
    <w:p>
      <w:pPr>
        <w:pStyle w:val="4"/>
        <w:numPr>
          <w:ilvl w:val="0"/>
          <w:numId w:val="1"/>
        </w:numPr>
        <w:tabs>
          <w:tab w:val="left" w:pos="2111"/>
        </w:tabs>
        <w:spacing w:before="0" w:after="0" w:line="407" w:lineRule="exact"/>
        <w:ind w:left="2110" w:right="0" w:hanging="324"/>
        <w:jc w:val="left"/>
        <w:rPr>
          <w:rFonts w:hint="eastAsia" w:ascii="仿宋_GB2312" w:eastAsia="仿宋_GB2312"/>
        </w:rPr>
      </w:pPr>
      <w:r>
        <w:rPr>
          <w:rFonts w:hint="eastAsia" w:ascii="仿宋_GB2312" w:eastAsia="仿宋_GB2312"/>
        </w:rPr>
        <w:t>申报时间</w:t>
      </w:r>
    </w:p>
    <w:p>
      <w:pPr>
        <w:pStyle w:val="5"/>
        <w:spacing w:before="150" w:line="328" w:lineRule="auto"/>
        <w:ind w:left="1146" w:right="993" w:firstLine="640"/>
      </w:pPr>
      <w:r>
        <w:rPr>
          <w:spacing w:val="6"/>
          <w:w w:val="95"/>
        </w:rPr>
        <w:t>以巢湖市经信局在部门网站和巢湖市产业政策管理信息系</w:t>
      </w:r>
      <w:bookmarkStart w:id="0" w:name="_GoBack"/>
      <w:bookmarkEnd w:id="0"/>
      <w:r>
        <w:rPr>
          <w:spacing w:val="6"/>
        </w:rPr>
        <w:t>统中发布的通知为准。</w:t>
      </w:r>
    </w:p>
    <w:p>
      <w:pPr>
        <w:pStyle w:val="4"/>
        <w:numPr>
          <w:ilvl w:val="0"/>
          <w:numId w:val="1"/>
        </w:numPr>
        <w:tabs>
          <w:tab w:val="left" w:pos="2111"/>
        </w:tabs>
        <w:spacing w:before="0" w:after="0" w:line="407" w:lineRule="exact"/>
        <w:ind w:left="2110" w:right="0" w:hanging="324"/>
        <w:jc w:val="left"/>
        <w:rPr>
          <w:rFonts w:hint="eastAsia" w:ascii="仿宋_GB2312" w:eastAsia="仿宋_GB2312"/>
        </w:rPr>
      </w:pPr>
      <w:r>
        <w:rPr>
          <w:rFonts w:hint="eastAsia" w:ascii="仿宋_GB2312" w:eastAsia="仿宋_GB2312"/>
        </w:rPr>
        <w:t>申报方法</w:t>
      </w:r>
    </w:p>
    <w:p>
      <w:pPr>
        <w:pStyle w:val="9"/>
        <w:numPr>
          <w:ilvl w:val="0"/>
          <w:numId w:val="2"/>
        </w:numPr>
        <w:tabs>
          <w:tab w:val="left" w:pos="2596"/>
        </w:tabs>
        <w:spacing w:before="149" w:after="0" w:line="328" w:lineRule="auto"/>
        <w:ind w:left="1146" w:right="993" w:firstLine="640"/>
        <w:jc w:val="both"/>
        <w:rPr>
          <w:sz w:val="32"/>
        </w:rPr>
      </w:pPr>
      <w:r>
        <w:rPr>
          <w:w w:val="95"/>
          <w:sz w:val="32"/>
        </w:rPr>
        <w:t>政策申报主体登陆巢湖市产业政策管理信息系统</w:t>
      </w:r>
      <w:r>
        <w:rPr>
          <w:spacing w:val="3"/>
          <w:w w:val="95"/>
          <w:sz w:val="32"/>
        </w:rPr>
        <w:t>（</w:t>
      </w:r>
      <w:r>
        <w:rPr>
          <w:w w:val="95"/>
          <w:sz w:val="32"/>
        </w:rPr>
        <w:t xml:space="preserve">网 </w:t>
      </w:r>
      <w:r>
        <w:rPr>
          <w:spacing w:val="-2"/>
          <w:w w:val="95"/>
          <w:sz w:val="32"/>
        </w:rPr>
        <w:t>址：</w:t>
      </w:r>
      <w:r>
        <w:fldChar w:fldCharType="begin"/>
      </w:r>
      <w:r>
        <w:instrText xml:space="preserve"> HYPERLINK "http://www.chscy.cn/" \h </w:instrText>
      </w:r>
      <w:r>
        <w:fldChar w:fldCharType="separate"/>
      </w:r>
      <w:r>
        <w:rPr>
          <w:spacing w:val="-4"/>
          <w:w w:val="95"/>
          <w:sz w:val="32"/>
        </w:rPr>
        <w:t>http://www.chscy.cn</w:t>
      </w:r>
      <w:r>
        <w:rPr>
          <w:spacing w:val="-4"/>
          <w:w w:val="95"/>
          <w:sz w:val="32"/>
        </w:rPr>
        <w:fldChar w:fldCharType="end"/>
      </w:r>
      <w:r>
        <w:rPr>
          <w:spacing w:val="-4"/>
          <w:w w:val="95"/>
          <w:sz w:val="32"/>
        </w:rPr>
        <w:t>）</w:t>
      </w:r>
      <w:r>
        <w:rPr>
          <w:spacing w:val="-7"/>
          <w:w w:val="95"/>
          <w:sz w:val="32"/>
        </w:rPr>
        <w:t>，录入真实完整信息，完成注册；登录</w:t>
      </w:r>
      <w:r>
        <w:rPr>
          <w:spacing w:val="-13"/>
          <w:sz w:val="32"/>
        </w:rPr>
        <w:t>后按照流程完成申报，对照自身经济类型及发展实际，订阅相关</w:t>
      </w:r>
    </w:p>
    <w:p>
      <w:pPr>
        <w:spacing w:after="0" w:line="328" w:lineRule="auto"/>
        <w:jc w:val="both"/>
        <w:rPr>
          <w:sz w:val="32"/>
        </w:rPr>
        <w:sectPr>
          <w:footerReference r:id="rId5" w:type="default"/>
          <w:footerReference r:id="rId6" w:type="even"/>
          <w:pgSz w:w="11910" w:h="16840"/>
          <w:pgMar w:top="1580" w:right="480" w:bottom="1180" w:left="440" w:header="0" w:footer="989" w:gutter="0"/>
          <w:pgNumType w:start="1"/>
          <w:cols w:space="720" w:num="1"/>
        </w:sectPr>
      </w:pPr>
    </w:p>
    <w:p>
      <w:pPr>
        <w:pStyle w:val="5"/>
        <w:rPr>
          <w:sz w:val="20"/>
        </w:rPr>
      </w:pPr>
    </w:p>
    <w:p>
      <w:pPr>
        <w:pStyle w:val="5"/>
        <w:spacing w:before="11"/>
        <w:rPr>
          <w:sz w:val="24"/>
        </w:rPr>
      </w:pPr>
    </w:p>
    <w:p>
      <w:pPr>
        <w:pStyle w:val="5"/>
        <w:spacing w:before="54" w:line="328" w:lineRule="auto"/>
        <w:ind w:left="1146" w:right="993"/>
        <w:jc w:val="both"/>
      </w:pPr>
      <w:r>
        <w:rPr>
          <w:spacing w:val="-11"/>
        </w:rPr>
        <w:t>政策条款，并详细阅读实施细则和相关资金管理办法，提前做好</w:t>
      </w:r>
      <w:r>
        <w:rPr>
          <w:spacing w:val="-14"/>
        </w:rPr>
        <w:t>申报准备工作；按照市经信局发布的申报通知要求，及时在网上</w:t>
      </w:r>
      <w:r>
        <w:rPr>
          <w:spacing w:val="-14"/>
          <w:w w:val="95"/>
        </w:rPr>
        <w:t xml:space="preserve">提交真实、完整的申报材料，并关注科室初审意见，及时完善申 </w:t>
      </w:r>
      <w:r>
        <w:rPr>
          <w:spacing w:val="-1"/>
        </w:rPr>
        <w:t xml:space="preserve">报材料。具体操作流程可参照巢湖平台企业用户操作手册 </w:t>
      </w:r>
      <w:r>
        <w:rPr>
          <w:spacing w:val="5"/>
        </w:rPr>
        <w:t>（</w:t>
      </w:r>
      <w:r>
        <w:rPr>
          <w:spacing w:val="-15"/>
        </w:rPr>
        <w:t>附</w:t>
      </w:r>
      <w:r>
        <w:t>件4）。</w:t>
      </w:r>
    </w:p>
    <w:p>
      <w:pPr>
        <w:pStyle w:val="9"/>
        <w:numPr>
          <w:ilvl w:val="0"/>
          <w:numId w:val="2"/>
        </w:numPr>
        <w:tabs>
          <w:tab w:val="left" w:pos="2588"/>
        </w:tabs>
        <w:spacing w:before="0" w:after="0" w:line="328" w:lineRule="auto"/>
        <w:ind w:left="1146" w:right="834" w:firstLine="640"/>
        <w:jc w:val="left"/>
        <w:rPr>
          <w:sz w:val="32"/>
        </w:rPr>
      </w:pPr>
      <w:r>
        <w:rPr>
          <w:sz w:val="32"/>
        </w:rPr>
        <w:t>各科室按照分配的用户名登录系统并对申报材料初审</w:t>
      </w:r>
      <w:r>
        <w:rPr>
          <w:spacing w:val="-8"/>
          <w:sz w:val="32"/>
        </w:rPr>
        <w:t>，对申报材料完整性、真实性初审后，统一递交第三方审核，并</w:t>
      </w:r>
      <w:r>
        <w:rPr>
          <w:spacing w:val="-15"/>
          <w:sz w:val="32"/>
        </w:rPr>
        <w:t>在第三方出具审计报告后，部门抽查复核。其中，对投资类补助需赴现场查验，验证付款凭证和发票的真实性、非重复性，并在发票原件上盖申报章。</w:t>
      </w:r>
    </w:p>
    <w:p>
      <w:pPr>
        <w:pStyle w:val="4"/>
        <w:numPr>
          <w:ilvl w:val="0"/>
          <w:numId w:val="1"/>
        </w:numPr>
        <w:tabs>
          <w:tab w:val="left" w:pos="2111"/>
        </w:tabs>
        <w:spacing w:before="0" w:after="0" w:line="402" w:lineRule="exact"/>
        <w:ind w:left="2110" w:right="0" w:hanging="324"/>
        <w:jc w:val="left"/>
        <w:rPr>
          <w:rFonts w:hint="eastAsia" w:ascii="仿宋_GB2312" w:eastAsia="仿宋_GB2312"/>
        </w:rPr>
      </w:pPr>
      <w:r>
        <w:rPr>
          <w:rFonts w:hint="eastAsia" w:ascii="仿宋_GB2312" w:eastAsia="仿宋_GB2312"/>
        </w:rPr>
        <w:t>兑现流程</w:t>
      </w:r>
    </w:p>
    <w:p>
      <w:pPr>
        <w:pStyle w:val="5"/>
        <w:spacing w:before="139"/>
        <w:ind w:left="1684"/>
      </w:pPr>
      <w:r>
        <w:t>各科室在受理项目申报材料后，在 20 个工作日内将申报材</w:t>
      </w:r>
    </w:p>
    <w:p>
      <w:pPr>
        <w:pStyle w:val="5"/>
        <w:spacing w:before="152" w:line="328" w:lineRule="auto"/>
        <w:ind w:left="1146" w:right="878"/>
      </w:pPr>
      <w:r>
        <w:rPr>
          <w:spacing w:val="-15"/>
        </w:rPr>
        <w:t xml:space="preserve">料整理齐全，提交第三方审核。所有材料在提交之日起 </w:t>
      </w:r>
      <w:r>
        <w:t>1</w:t>
      </w:r>
      <w:r>
        <w:rPr>
          <w:spacing w:val="-21"/>
        </w:rPr>
        <w:t xml:space="preserve"> 个月内</w:t>
      </w:r>
      <w:r>
        <w:rPr>
          <w:spacing w:val="-16"/>
        </w:rPr>
        <w:t>审核完毕，第三方必须对企业申报材料的合理、合法、合规性负</w:t>
      </w:r>
      <w:r>
        <w:rPr>
          <w:spacing w:val="-20"/>
        </w:rPr>
        <w:t xml:space="preserve">责。审核结果在巢湖市政府网站上公示，公示期为 </w:t>
      </w:r>
      <w:r>
        <w:t>5</w:t>
      </w:r>
      <w:r>
        <w:rPr>
          <w:spacing w:val="-15"/>
        </w:rPr>
        <w:t xml:space="preserve"> 个工作日。</w:t>
      </w:r>
      <w:r>
        <w:rPr>
          <w:spacing w:val="-18"/>
        </w:rPr>
        <w:t>公示无异议或对异议复审后，由市经信局上报市政府审批，市财</w:t>
      </w:r>
      <w:r>
        <w:rPr>
          <w:spacing w:val="-19"/>
        </w:rPr>
        <w:t xml:space="preserve">政局在收到市政府批准文件 </w:t>
      </w:r>
      <w:r>
        <w:t>10</w:t>
      </w:r>
      <w:r>
        <w:rPr>
          <w:spacing w:val="-9"/>
        </w:rPr>
        <w:t xml:space="preserve"> 个工作日内，将资金下达至市经信局。</w:t>
      </w:r>
    </w:p>
    <w:p>
      <w:pPr>
        <w:pStyle w:val="5"/>
        <w:spacing w:line="400" w:lineRule="exact"/>
        <w:ind w:left="1787"/>
        <w:rPr>
          <w:rFonts w:hint="eastAsia" w:ascii="黑体" w:eastAsia="黑体"/>
        </w:rPr>
      </w:pPr>
      <w:r>
        <w:rPr>
          <w:rFonts w:hint="eastAsia" w:ascii="黑体" w:eastAsia="黑体"/>
        </w:rPr>
        <w:t>三、申报条件和申报材料</w:t>
      </w:r>
    </w:p>
    <w:p>
      <w:pPr>
        <w:pStyle w:val="4"/>
        <w:spacing w:before="149"/>
      </w:pPr>
      <w:r>
        <w:t>申报各条款均须提供：</w:t>
      </w:r>
    </w:p>
    <w:p>
      <w:pPr>
        <w:pStyle w:val="5"/>
        <w:spacing w:before="149"/>
        <w:ind w:left="1787"/>
      </w:pPr>
      <w:r>
        <w:rPr>
          <w:rFonts w:hint="eastAsia" w:ascii="宋体" w:hAnsi="宋体" w:eastAsia="宋体"/>
        </w:rPr>
        <w:t>①</w:t>
      </w:r>
      <w:r>
        <w:t>《产业政策项目申报诚实信用承诺书》（附件</w:t>
      </w:r>
      <w:r>
        <w:rPr>
          <w:rFonts w:ascii="Times New Roman" w:hAnsi="Times New Roman" w:eastAsia="Times New Roman"/>
        </w:rPr>
        <w:t>1</w:t>
      </w:r>
      <w:r>
        <w:t>）；</w:t>
      </w:r>
    </w:p>
    <w:p>
      <w:pPr>
        <w:pStyle w:val="5"/>
        <w:spacing w:before="152"/>
        <w:ind w:left="1787"/>
      </w:pPr>
      <w:r>
        <w:rPr>
          <w:rFonts w:hint="eastAsia" w:ascii="宋体" w:hAnsi="宋体" w:eastAsia="宋体"/>
        </w:rPr>
        <w:t>②</w:t>
      </w:r>
      <w:r>
        <w:rPr>
          <w:rFonts w:hint="eastAsia" w:ascii="仿宋" w:hAnsi="仿宋" w:eastAsia="仿宋"/>
        </w:rPr>
        <w:t>巢湖</w:t>
      </w:r>
      <w:r>
        <w:t>市工业项目奖励资金申请表（附件</w:t>
      </w:r>
      <w:r>
        <w:rPr>
          <w:rFonts w:ascii="Times New Roman" w:hAnsi="Times New Roman" w:eastAsia="Times New Roman"/>
        </w:rPr>
        <w:t>2</w:t>
      </w:r>
      <w:r>
        <w:t>）；</w:t>
      </w:r>
    </w:p>
    <w:p>
      <w:pPr>
        <w:spacing w:after="0"/>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line="326" w:lineRule="auto"/>
        <w:ind w:left="1146" w:right="993" w:firstLine="640"/>
      </w:pPr>
      <w:r>
        <w:rPr>
          <w:rFonts w:hint="eastAsia" w:ascii="宋体" w:hAnsi="宋体" w:eastAsia="宋体"/>
        </w:rPr>
        <w:t>③</w:t>
      </w:r>
      <w:r>
        <w:rPr>
          <w:spacing w:val="-7"/>
        </w:rPr>
        <w:t>加载统一社会信用代码的营业执照原件</w:t>
      </w:r>
      <w:r>
        <w:t>（名称变更的提供变更核准通知书）扫描件；</w:t>
      </w:r>
    </w:p>
    <w:p>
      <w:pPr>
        <w:pStyle w:val="5"/>
        <w:spacing w:before="4"/>
        <w:ind w:left="1787"/>
      </w:pPr>
      <w:r>
        <w:rPr>
          <w:rFonts w:hint="eastAsia" w:ascii="宋体" w:hAnsi="宋体" w:eastAsia="宋体"/>
          <w:w w:val="95"/>
        </w:rPr>
        <w:t>④</w:t>
      </w:r>
      <w:r>
        <w:rPr>
          <w:w w:val="95"/>
        </w:rPr>
        <w:t>法人身份证扫描件。</w:t>
      </w:r>
    </w:p>
    <w:p>
      <w:pPr>
        <w:pStyle w:val="5"/>
        <w:spacing w:before="151" w:line="326" w:lineRule="auto"/>
        <w:ind w:left="1146" w:right="991" w:firstLine="640"/>
        <w:jc w:val="both"/>
        <w:rPr>
          <w:rFonts w:hint="eastAsia" w:ascii="仿宋" w:eastAsia="仿宋"/>
        </w:rPr>
      </w:pPr>
      <w:r>
        <w:rPr>
          <w:rFonts w:hint="eastAsia" w:ascii="仿宋" w:eastAsia="仿宋"/>
          <w:spacing w:val="-8"/>
        </w:rPr>
        <w:t>申报材料涉及增值税发票的，专票提供抵扣联，普票提供发</w:t>
      </w:r>
      <w:r>
        <w:rPr>
          <w:rFonts w:hint="eastAsia" w:ascii="仿宋" w:eastAsia="仿宋"/>
          <w:spacing w:val="-12"/>
        </w:rPr>
        <w:t>票联。通过纸质承兑汇票付款的提供供货方收据，电子承兑汇票付款的提供供货方收据或银行签章。</w:t>
      </w:r>
    </w:p>
    <w:p>
      <w:pPr>
        <w:pStyle w:val="4"/>
        <w:spacing w:before="7"/>
      </w:pPr>
      <w:r>
        <w:t>（一）政策第1条：支持研发机构建设</w:t>
      </w:r>
    </w:p>
    <w:p>
      <w:pPr>
        <w:pStyle w:val="9"/>
        <w:numPr>
          <w:ilvl w:val="0"/>
          <w:numId w:val="3"/>
        </w:numPr>
        <w:tabs>
          <w:tab w:val="left" w:pos="2111"/>
        </w:tabs>
        <w:spacing w:before="150" w:after="0" w:line="326" w:lineRule="auto"/>
        <w:ind w:left="1146" w:right="986" w:firstLine="640"/>
        <w:jc w:val="left"/>
        <w:rPr>
          <w:rFonts w:hint="eastAsia" w:ascii="楷体" w:eastAsia="楷体"/>
          <w:b/>
          <w:sz w:val="32"/>
        </w:rPr>
      </w:pPr>
      <w:r>
        <w:rPr>
          <w:rFonts w:hint="eastAsia" w:ascii="楷体" w:eastAsia="楷体"/>
          <w:b/>
          <w:spacing w:val="-11"/>
          <w:sz w:val="32"/>
        </w:rPr>
        <w:t>安徽省级企业技术中心、工业设计中心、技术创新示范企业、工业和信息化领域标准化示范企业、制造业创新中心补贴</w:t>
      </w:r>
    </w:p>
    <w:p>
      <w:pPr>
        <w:pStyle w:val="5"/>
        <w:spacing w:before="5" w:line="326" w:lineRule="auto"/>
        <w:ind w:left="1146" w:right="991" w:firstLine="640"/>
        <w:jc w:val="both"/>
      </w:pPr>
      <w:r>
        <w:rPr>
          <w:rFonts w:hint="eastAsia" w:ascii="楷体" w:eastAsia="楷体"/>
          <w:b/>
          <w:spacing w:val="-12"/>
          <w:w w:val="95"/>
        </w:rPr>
        <w:t>政策内容：</w:t>
      </w:r>
      <w:r>
        <w:rPr>
          <w:spacing w:val="-4"/>
          <w:w w:val="95"/>
        </w:rPr>
        <w:t xml:space="preserve">对新评定为安徽省级企业技术中心、工业设计中 </w:t>
      </w:r>
      <w:r>
        <w:rPr>
          <w:spacing w:val="-12"/>
        </w:rPr>
        <w:t>心、技术创新示范企业、工业和信息化领域标准化示范企业、制</w:t>
      </w:r>
      <w:r>
        <w:rPr>
          <w:spacing w:val="-16"/>
        </w:rPr>
        <w:t xml:space="preserve">造业创新中心的企业分别给予一次性 </w:t>
      </w:r>
      <w:r>
        <w:t>20</w:t>
      </w:r>
      <w:r>
        <w:rPr>
          <w:spacing w:val="-15"/>
        </w:rPr>
        <w:t xml:space="preserve"> 万元奖补。</w:t>
      </w:r>
    </w:p>
    <w:p>
      <w:pPr>
        <w:pStyle w:val="5"/>
        <w:spacing w:before="7" w:line="326" w:lineRule="auto"/>
        <w:ind w:left="1146" w:right="991" w:firstLine="640"/>
        <w:jc w:val="both"/>
      </w:pPr>
      <w:r>
        <w:rPr>
          <w:rFonts w:hint="eastAsia" w:ascii="楷体" w:eastAsia="楷体"/>
          <w:b/>
          <w:w w:val="95"/>
        </w:rPr>
        <w:t>申报条件</w:t>
      </w:r>
      <w:r>
        <w:rPr>
          <w:b/>
          <w:spacing w:val="-58"/>
          <w:w w:val="95"/>
        </w:rPr>
        <w:t>：</w:t>
      </w:r>
      <w:r>
        <w:rPr>
          <w:spacing w:val="-4"/>
          <w:w w:val="95"/>
        </w:rPr>
        <w:t xml:space="preserve">当年认定的安徽省级企业技术中心、工业设计中 </w:t>
      </w:r>
      <w:r>
        <w:rPr>
          <w:spacing w:val="-12"/>
        </w:rPr>
        <w:t>心、技术创新示范企业、工业和信息化领域标准化示范企业、制造业创新中心的企业。</w:t>
      </w:r>
    </w:p>
    <w:p>
      <w:pPr>
        <w:spacing w:before="8"/>
        <w:ind w:left="1787" w:right="0" w:firstLine="0"/>
        <w:jc w:val="left"/>
        <w:rPr>
          <w:sz w:val="32"/>
        </w:rPr>
      </w:pPr>
      <w:r>
        <w:rPr>
          <w:rFonts w:hint="eastAsia" w:ascii="楷体" w:eastAsia="楷体"/>
          <w:b/>
          <w:sz w:val="32"/>
        </w:rPr>
        <w:t>申报材料：</w:t>
      </w:r>
      <w:r>
        <w:rPr>
          <w:sz w:val="32"/>
        </w:rPr>
        <w:t>批准认定文件（公告文件）。</w:t>
      </w:r>
    </w:p>
    <w:p>
      <w:pPr>
        <w:pStyle w:val="4"/>
        <w:numPr>
          <w:ilvl w:val="0"/>
          <w:numId w:val="3"/>
        </w:numPr>
        <w:tabs>
          <w:tab w:val="left" w:pos="2109"/>
        </w:tabs>
        <w:spacing w:before="149" w:after="0" w:line="240" w:lineRule="auto"/>
        <w:ind w:left="2108" w:right="0" w:hanging="322"/>
        <w:jc w:val="left"/>
      </w:pPr>
      <w:r>
        <w:t>合肥市级企业技术中心、工业设计中心补贴</w:t>
      </w:r>
    </w:p>
    <w:p>
      <w:pPr>
        <w:pStyle w:val="5"/>
        <w:spacing w:before="149" w:line="328" w:lineRule="auto"/>
        <w:ind w:left="1146" w:right="993" w:firstLine="640"/>
      </w:pPr>
      <w:r>
        <w:rPr>
          <w:rFonts w:hint="eastAsia" w:ascii="楷体" w:eastAsia="楷体"/>
          <w:b/>
          <w:spacing w:val="-12"/>
          <w:w w:val="95"/>
        </w:rPr>
        <w:t>政策内容：</w:t>
      </w:r>
      <w:r>
        <w:rPr>
          <w:spacing w:val="-4"/>
          <w:w w:val="95"/>
        </w:rPr>
        <w:t xml:space="preserve">对新评定为合肥市级企业技术中心、工业设计中 </w:t>
      </w:r>
      <w:r>
        <w:rPr>
          <w:spacing w:val="-12"/>
        </w:rPr>
        <w:t xml:space="preserve">心的企业进行一次性 </w:t>
      </w:r>
      <w:r>
        <w:t>10</w:t>
      </w:r>
      <w:r>
        <w:rPr>
          <w:spacing w:val="-15"/>
        </w:rPr>
        <w:t xml:space="preserve"> 万元奖补。</w:t>
      </w:r>
    </w:p>
    <w:p>
      <w:pPr>
        <w:pStyle w:val="5"/>
        <w:spacing w:line="326" w:lineRule="auto"/>
        <w:ind w:left="1146" w:right="993" w:firstLine="640"/>
      </w:pPr>
      <w:r>
        <w:rPr>
          <w:rFonts w:hint="eastAsia" w:ascii="楷体" w:eastAsia="楷体"/>
          <w:b/>
          <w:w w:val="95"/>
        </w:rPr>
        <w:t>申报条件</w:t>
      </w:r>
      <w:r>
        <w:rPr>
          <w:b/>
          <w:spacing w:val="-58"/>
          <w:w w:val="95"/>
        </w:rPr>
        <w:t>：</w:t>
      </w:r>
      <w:r>
        <w:rPr>
          <w:spacing w:val="-4"/>
          <w:w w:val="95"/>
        </w:rPr>
        <w:t xml:space="preserve">当年认定的合肥市级企业技术中心、工业设计中 </w:t>
      </w:r>
      <w:r>
        <w:rPr>
          <w:spacing w:val="-4"/>
        </w:rPr>
        <w:t>心的企业。</w:t>
      </w:r>
    </w:p>
    <w:p>
      <w:pPr>
        <w:spacing w:before="3"/>
        <w:ind w:left="1787" w:right="0" w:firstLine="0"/>
        <w:jc w:val="left"/>
        <w:rPr>
          <w:sz w:val="32"/>
        </w:rPr>
      </w:pPr>
      <w:r>
        <w:rPr>
          <w:rFonts w:hint="eastAsia" w:ascii="楷体" w:eastAsia="楷体"/>
          <w:b/>
          <w:sz w:val="32"/>
        </w:rPr>
        <w:t>申报材料：</w:t>
      </w:r>
      <w:r>
        <w:rPr>
          <w:sz w:val="32"/>
        </w:rPr>
        <w:t>批准认定文件（公告文件）。</w:t>
      </w:r>
    </w:p>
    <w:p>
      <w:pPr>
        <w:spacing w:after="0"/>
        <w:jc w:val="left"/>
        <w:rPr>
          <w:sz w:val="32"/>
        </w:rPr>
        <w:sectPr>
          <w:pgSz w:w="11910" w:h="16840"/>
          <w:pgMar w:top="1580" w:right="480" w:bottom="1180" w:left="440" w:header="0" w:footer="989" w:gutter="0"/>
          <w:cols w:space="720" w:num="1"/>
        </w:sectPr>
      </w:pPr>
    </w:p>
    <w:p>
      <w:pPr>
        <w:pStyle w:val="5"/>
        <w:rPr>
          <w:sz w:val="20"/>
        </w:rPr>
      </w:pPr>
    </w:p>
    <w:p>
      <w:pPr>
        <w:pStyle w:val="5"/>
        <w:spacing w:before="1"/>
        <w:rPr>
          <w:sz w:val="24"/>
        </w:rPr>
      </w:pPr>
    </w:p>
    <w:p>
      <w:pPr>
        <w:pStyle w:val="4"/>
        <w:spacing w:line="547" w:lineRule="exact"/>
        <w:rPr>
          <w:rFonts w:hint="eastAsia" w:ascii="Microsoft JhengHei" w:eastAsia="Microsoft JhengHei"/>
        </w:rPr>
      </w:pPr>
      <w:r>
        <w:rPr>
          <w:rFonts w:hint="eastAsia" w:ascii="Microsoft JhengHei" w:eastAsia="Microsoft JhengHei"/>
        </w:rPr>
        <w:t xml:space="preserve">（二）政策第 </w:t>
      </w:r>
      <w:r>
        <w:rPr>
          <w:rFonts w:ascii="Times New Roman" w:eastAsia="Times New Roman"/>
        </w:rPr>
        <w:t xml:space="preserve">6 </w:t>
      </w:r>
      <w:r>
        <w:rPr>
          <w:rFonts w:hint="eastAsia" w:ascii="Microsoft JhengHei" w:eastAsia="Microsoft JhengHei"/>
        </w:rPr>
        <w:t>条：支持企业创新振兴产品质量</w:t>
      </w:r>
    </w:p>
    <w:p>
      <w:pPr>
        <w:spacing w:before="76"/>
        <w:ind w:left="1787" w:right="0" w:firstLine="0"/>
        <w:jc w:val="left"/>
        <w:rPr>
          <w:rFonts w:hint="eastAsia" w:ascii="楷体" w:eastAsia="楷体"/>
          <w:b/>
          <w:sz w:val="32"/>
        </w:rPr>
      </w:pPr>
      <w:r>
        <w:rPr>
          <w:rFonts w:hint="eastAsia" w:ascii="楷体" w:eastAsia="楷体"/>
          <w:b/>
          <w:sz w:val="32"/>
        </w:rPr>
        <w:t>1.安徽省新产品补贴</w:t>
      </w:r>
    </w:p>
    <w:p>
      <w:pPr>
        <w:pStyle w:val="5"/>
        <w:spacing w:before="149" w:line="328" w:lineRule="auto"/>
        <w:ind w:left="1146" w:right="991" w:firstLine="640"/>
      </w:pPr>
      <w:r>
        <w:rPr>
          <w:rFonts w:hint="eastAsia" w:ascii="楷体" w:eastAsia="楷体"/>
          <w:b/>
          <w:spacing w:val="-12"/>
          <w:w w:val="95"/>
        </w:rPr>
        <w:t>政策内容：</w:t>
      </w:r>
      <w:r>
        <w:rPr>
          <w:spacing w:val="-5"/>
          <w:w w:val="95"/>
        </w:rPr>
        <w:t xml:space="preserve">对新评定的安徽省新产品，一个新产品给予企业  </w:t>
      </w:r>
      <w:r>
        <w:rPr>
          <w:spacing w:val="-5"/>
        </w:rPr>
        <w:t>5</w:t>
      </w:r>
      <w:r>
        <w:rPr>
          <w:spacing w:val="-15"/>
        </w:rPr>
        <w:t xml:space="preserve"> 万元奖励，单个企业最高不超过 </w:t>
      </w:r>
      <w:r>
        <w:t>30</w:t>
      </w:r>
      <w:r>
        <w:rPr>
          <w:spacing w:val="-21"/>
        </w:rPr>
        <w:t xml:space="preserve"> 万元。</w:t>
      </w:r>
    </w:p>
    <w:p>
      <w:pPr>
        <w:spacing w:before="0" w:line="328" w:lineRule="auto"/>
        <w:ind w:left="1787" w:right="3432" w:firstLine="0"/>
        <w:jc w:val="left"/>
        <w:rPr>
          <w:rFonts w:hint="eastAsia" w:ascii="楷体" w:eastAsia="楷体"/>
          <w:b/>
          <w:sz w:val="32"/>
        </w:rPr>
      </w:pPr>
      <w:r>
        <w:rPr>
          <w:rFonts w:hint="eastAsia" w:ascii="楷体" w:eastAsia="楷体"/>
          <w:b/>
          <w:sz w:val="32"/>
        </w:rPr>
        <w:t>申报条件</w:t>
      </w:r>
      <w:r>
        <w:rPr>
          <w:b/>
          <w:sz w:val="32"/>
        </w:rPr>
        <w:t>：</w:t>
      </w:r>
      <w:r>
        <w:rPr>
          <w:sz w:val="32"/>
        </w:rPr>
        <w:t xml:space="preserve">当年认定的安徽省新产品。 </w:t>
      </w:r>
      <w:r>
        <w:rPr>
          <w:rFonts w:hint="eastAsia" w:ascii="楷体" w:eastAsia="楷体"/>
          <w:b/>
          <w:sz w:val="32"/>
        </w:rPr>
        <w:t>申报材料：</w:t>
      </w:r>
      <w:r>
        <w:rPr>
          <w:sz w:val="32"/>
        </w:rPr>
        <w:t>批准认定文件（公告文件）</w:t>
      </w:r>
      <w:r>
        <w:rPr>
          <w:spacing w:val="-12"/>
          <w:sz w:val="32"/>
        </w:rPr>
        <w:t>。</w:t>
      </w:r>
      <w:r>
        <w:rPr>
          <w:rFonts w:hint="eastAsia" w:ascii="楷体" w:eastAsia="楷体"/>
          <w:b/>
          <w:sz w:val="32"/>
        </w:rPr>
        <w:t>2.安徽工业精品补贴</w:t>
      </w:r>
    </w:p>
    <w:p>
      <w:pPr>
        <w:pStyle w:val="5"/>
        <w:spacing w:line="326" w:lineRule="auto"/>
        <w:ind w:left="1146" w:right="991" w:firstLine="640"/>
      </w:pPr>
      <w:r>
        <w:rPr>
          <w:rFonts w:hint="eastAsia" w:ascii="楷体" w:eastAsia="楷体"/>
          <w:b/>
          <w:spacing w:val="-12"/>
          <w:w w:val="95"/>
        </w:rPr>
        <w:t>政策内容：</w:t>
      </w:r>
      <w:r>
        <w:rPr>
          <w:spacing w:val="-4"/>
          <w:w w:val="95"/>
        </w:rPr>
        <w:t xml:space="preserve">对新评定为安徽工业精品且未获得省、合肥市奖 </w:t>
      </w:r>
      <w:r>
        <w:rPr>
          <w:spacing w:val="-15"/>
        </w:rPr>
        <w:t xml:space="preserve">励的企业给予 </w:t>
      </w:r>
      <w:r>
        <w:t>20</w:t>
      </w:r>
      <w:r>
        <w:rPr>
          <w:spacing w:val="-11"/>
        </w:rPr>
        <w:t xml:space="preserve"> 万元一次性奖励。</w:t>
      </w:r>
    </w:p>
    <w:p>
      <w:pPr>
        <w:spacing w:before="0" w:line="326" w:lineRule="auto"/>
        <w:ind w:left="1787" w:right="2791" w:firstLine="0"/>
        <w:jc w:val="left"/>
        <w:rPr>
          <w:sz w:val="32"/>
        </w:rPr>
      </w:pPr>
      <w:r>
        <w:rPr>
          <w:rFonts w:hint="eastAsia" w:ascii="楷体" w:eastAsia="楷体"/>
          <w:b/>
          <w:sz w:val="32"/>
        </w:rPr>
        <w:t>申报条件</w:t>
      </w:r>
      <w:r>
        <w:rPr>
          <w:b/>
          <w:sz w:val="32"/>
        </w:rPr>
        <w:t>：</w:t>
      </w:r>
      <w:r>
        <w:rPr>
          <w:sz w:val="32"/>
        </w:rPr>
        <w:t>当年认定的安徽工业精品的企业。</w:t>
      </w:r>
      <w:r>
        <w:rPr>
          <w:rFonts w:hint="eastAsia" w:ascii="楷体" w:eastAsia="楷体"/>
          <w:b/>
          <w:sz w:val="32"/>
        </w:rPr>
        <w:t>申报材料：</w:t>
      </w:r>
      <w:r>
        <w:rPr>
          <w:sz w:val="32"/>
        </w:rPr>
        <w:t>批准认定文件（公告文件）。</w:t>
      </w:r>
    </w:p>
    <w:p>
      <w:pPr>
        <w:pStyle w:val="4"/>
        <w:numPr>
          <w:ilvl w:val="0"/>
          <w:numId w:val="4"/>
        </w:numPr>
        <w:tabs>
          <w:tab w:val="left" w:pos="2109"/>
        </w:tabs>
        <w:spacing w:before="1" w:after="0" w:line="240" w:lineRule="auto"/>
        <w:ind w:left="2108" w:right="0" w:hanging="322"/>
        <w:jc w:val="left"/>
      </w:pPr>
      <w:r>
        <w:t>合肥市级品牌建设培育补贴</w:t>
      </w:r>
    </w:p>
    <w:p>
      <w:pPr>
        <w:pStyle w:val="5"/>
        <w:spacing w:before="152" w:line="326" w:lineRule="auto"/>
        <w:ind w:left="1146" w:right="993" w:firstLine="640"/>
      </w:pPr>
      <w:r>
        <w:rPr>
          <w:rFonts w:hint="eastAsia" w:ascii="楷体" w:eastAsia="楷体"/>
          <w:b/>
          <w:spacing w:val="-12"/>
          <w:w w:val="95"/>
        </w:rPr>
        <w:t>政策内容：</w:t>
      </w:r>
      <w:r>
        <w:rPr>
          <w:spacing w:val="-4"/>
          <w:w w:val="95"/>
        </w:rPr>
        <w:t xml:space="preserve">对新评定为合肥市级品牌建设培育的企业，给予 </w:t>
      </w:r>
      <w:r>
        <w:rPr>
          <w:spacing w:val="-13"/>
        </w:rPr>
        <w:t xml:space="preserve">企业质量管理团队 </w:t>
      </w:r>
      <w:r>
        <w:t>10</w:t>
      </w:r>
      <w:r>
        <w:rPr>
          <w:spacing w:val="-11"/>
        </w:rPr>
        <w:t xml:space="preserve"> 万元一次性奖励。</w:t>
      </w:r>
    </w:p>
    <w:p>
      <w:pPr>
        <w:spacing w:before="3" w:line="328" w:lineRule="auto"/>
        <w:ind w:left="1787" w:right="1512" w:firstLine="0"/>
        <w:jc w:val="left"/>
        <w:rPr>
          <w:sz w:val="32"/>
        </w:rPr>
      </w:pPr>
      <w:r>
        <w:rPr>
          <w:rFonts w:hint="eastAsia" w:ascii="楷体" w:eastAsia="楷体"/>
          <w:b/>
          <w:w w:val="95"/>
          <w:sz w:val="32"/>
        </w:rPr>
        <w:t>申报条件</w:t>
      </w:r>
      <w:r>
        <w:rPr>
          <w:b/>
          <w:w w:val="95"/>
          <w:sz w:val="32"/>
        </w:rPr>
        <w:t>：</w:t>
      </w:r>
      <w:r>
        <w:rPr>
          <w:w w:val="95"/>
          <w:sz w:val="32"/>
        </w:rPr>
        <w:t xml:space="preserve">当年认定的合肥市级品牌建设培育的企业。 </w:t>
      </w:r>
      <w:r>
        <w:rPr>
          <w:rFonts w:hint="eastAsia" w:ascii="楷体" w:eastAsia="楷体"/>
          <w:b/>
          <w:sz w:val="32"/>
        </w:rPr>
        <w:t>申报材料：</w:t>
      </w:r>
      <w:r>
        <w:rPr>
          <w:sz w:val="32"/>
        </w:rPr>
        <w:t>批准认定文件（公告文件）。</w:t>
      </w:r>
    </w:p>
    <w:p>
      <w:pPr>
        <w:pStyle w:val="4"/>
        <w:numPr>
          <w:ilvl w:val="0"/>
          <w:numId w:val="4"/>
        </w:numPr>
        <w:tabs>
          <w:tab w:val="left" w:pos="2109"/>
        </w:tabs>
        <w:spacing w:before="0" w:after="0" w:line="328" w:lineRule="auto"/>
        <w:ind w:left="1146" w:right="986" w:firstLine="640"/>
        <w:jc w:val="both"/>
      </w:pPr>
      <w:r>
        <w:rPr>
          <w:spacing w:val="-22"/>
        </w:rPr>
        <w:t xml:space="preserve">“国际 </w:t>
      </w:r>
      <w:r>
        <w:t>QC</w:t>
      </w:r>
      <w:r>
        <w:rPr>
          <w:spacing w:val="-9"/>
        </w:rPr>
        <w:t xml:space="preserve"> 小组”、“全国质量信得过班组”、安徽省级</w:t>
      </w:r>
      <w:r>
        <w:rPr>
          <w:spacing w:val="-16"/>
        </w:rPr>
        <w:t>质量管理小组一等技术成果、合肥市级质量管理小组一等技术成果、合肥市级五星级工业企业现场管理评价补贴</w:t>
      </w:r>
    </w:p>
    <w:p>
      <w:pPr>
        <w:pStyle w:val="5"/>
        <w:spacing w:line="328" w:lineRule="auto"/>
        <w:ind w:left="1146" w:right="991" w:firstLine="640"/>
        <w:jc w:val="both"/>
      </w:pPr>
      <w:r>
        <w:rPr>
          <w:rFonts w:hint="eastAsia" w:ascii="楷体" w:hAnsi="楷体" w:eastAsia="楷体"/>
          <w:b/>
          <w:spacing w:val="1"/>
        </w:rPr>
        <w:t>政策内容：</w:t>
      </w:r>
      <w:r>
        <w:rPr>
          <w:spacing w:val="-11"/>
        </w:rPr>
        <w:t xml:space="preserve">对获得“国际 </w:t>
      </w:r>
      <w:r>
        <w:t>QC</w:t>
      </w:r>
      <w:r>
        <w:rPr>
          <w:spacing w:val="-9"/>
        </w:rPr>
        <w:t xml:space="preserve"> 小组”、“全国质量信得过班</w:t>
      </w:r>
      <w:r>
        <w:rPr>
          <w:spacing w:val="-12"/>
        </w:rPr>
        <w:t>组”、安徽省级质量管理小组一等技术成果、合肥市级质量管理</w:t>
      </w:r>
      <w:r>
        <w:rPr>
          <w:spacing w:val="-15"/>
        </w:rPr>
        <w:t>小组一等技术成果、合肥市级五星级工业企业现场管理评价的企</w:t>
      </w:r>
    </w:p>
    <w:p>
      <w:pPr>
        <w:spacing w:after="0" w:line="328" w:lineRule="auto"/>
        <w:jc w:val="both"/>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line="326" w:lineRule="auto"/>
        <w:ind w:left="1146" w:right="1038"/>
        <w:jc w:val="both"/>
      </w:pPr>
      <w:r>
        <w:rPr>
          <w:spacing w:val="-6"/>
        </w:rPr>
        <w:t xml:space="preserve">业，分别给予企业质量管理团队 </w:t>
      </w:r>
      <w:r>
        <w:t>20</w:t>
      </w:r>
      <w:r>
        <w:rPr>
          <w:spacing w:val="-21"/>
        </w:rPr>
        <w:t xml:space="preserve"> 万元、</w:t>
      </w:r>
      <w:r>
        <w:t>20</w:t>
      </w:r>
      <w:r>
        <w:rPr>
          <w:spacing w:val="-21"/>
        </w:rPr>
        <w:t xml:space="preserve"> 万元、</w:t>
      </w:r>
      <w:r>
        <w:t>10</w:t>
      </w:r>
      <w:r>
        <w:rPr>
          <w:spacing w:val="-21"/>
        </w:rPr>
        <w:t xml:space="preserve"> 万元、</w:t>
      </w:r>
      <w:r>
        <w:t>5 万元、5</w:t>
      </w:r>
      <w:r>
        <w:rPr>
          <w:spacing w:val="-15"/>
        </w:rPr>
        <w:t xml:space="preserve"> 万元奖励。</w:t>
      </w:r>
    </w:p>
    <w:p>
      <w:pPr>
        <w:pStyle w:val="5"/>
        <w:spacing w:before="4" w:line="328" w:lineRule="auto"/>
        <w:ind w:left="1146" w:right="991" w:firstLine="640"/>
        <w:jc w:val="both"/>
      </w:pPr>
      <w:r>
        <w:rPr>
          <w:rFonts w:hint="eastAsia" w:ascii="楷体" w:hAnsi="楷体" w:eastAsia="楷体"/>
          <w:b/>
          <w:spacing w:val="2"/>
        </w:rPr>
        <w:t>申报条件</w:t>
      </w:r>
      <w:r>
        <w:rPr>
          <w:b/>
        </w:rPr>
        <w:t>：</w:t>
      </w:r>
      <w:r>
        <w:rPr>
          <w:spacing w:val="-9"/>
        </w:rPr>
        <w:t xml:space="preserve">当年认定的“国际 </w:t>
      </w:r>
      <w:r>
        <w:t>QC</w:t>
      </w:r>
      <w:r>
        <w:rPr>
          <w:spacing w:val="-9"/>
        </w:rPr>
        <w:t xml:space="preserve"> 小组”、“全国质量信得</w:t>
      </w:r>
      <w:r>
        <w:rPr>
          <w:spacing w:val="-13"/>
        </w:rPr>
        <w:t>过班组”、安徽省级质量管理小组一等技术成果、合肥市级质量</w:t>
      </w:r>
      <w:r>
        <w:rPr>
          <w:spacing w:val="-17"/>
        </w:rPr>
        <w:t>管理小组一等技术成果、合肥市级五星级工业企业现场管理评价的企业。</w:t>
      </w:r>
    </w:p>
    <w:p>
      <w:pPr>
        <w:spacing w:before="0" w:line="405" w:lineRule="exact"/>
        <w:ind w:left="1787" w:right="0" w:firstLine="0"/>
        <w:jc w:val="left"/>
        <w:rPr>
          <w:sz w:val="32"/>
        </w:rPr>
      </w:pPr>
      <w:r>
        <w:rPr>
          <w:rFonts w:hint="eastAsia" w:ascii="楷体" w:eastAsia="楷体"/>
          <w:b/>
          <w:w w:val="95"/>
          <w:sz w:val="32"/>
        </w:rPr>
        <w:t>申报材料：</w:t>
      </w:r>
      <w:r>
        <w:rPr>
          <w:w w:val="95"/>
          <w:sz w:val="32"/>
        </w:rPr>
        <w:t>批准认定文件（公告文件）。</w:t>
      </w:r>
    </w:p>
    <w:p>
      <w:pPr>
        <w:pStyle w:val="4"/>
        <w:spacing w:before="43"/>
        <w:rPr>
          <w:rFonts w:hint="eastAsia" w:ascii="Microsoft JhengHei" w:eastAsia="Microsoft JhengHei"/>
        </w:rPr>
      </w:pPr>
      <w:r>
        <w:rPr>
          <w:rFonts w:hint="eastAsia" w:ascii="Microsoft JhengHei" w:eastAsia="Microsoft JhengHei"/>
        </w:rPr>
        <w:t>（三）</w:t>
      </w:r>
      <w:r>
        <w:rPr>
          <w:rFonts w:hint="eastAsia" w:ascii="Microsoft JhengHei" w:eastAsia="Microsoft JhengHei"/>
          <w:spacing w:val="1"/>
        </w:rPr>
        <w:t xml:space="preserve">政策第 </w:t>
      </w:r>
      <w:r>
        <w:rPr>
          <w:rFonts w:ascii="Times New Roman" w:eastAsia="Times New Roman"/>
        </w:rPr>
        <w:t>7</w:t>
      </w:r>
      <w:r>
        <w:rPr>
          <w:rFonts w:ascii="Times New Roman" w:eastAsia="Times New Roman"/>
          <w:spacing w:val="4"/>
        </w:rPr>
        <w:t xml:space="preserve"> </w:t>
      </w:r>
      <w:r>
        <w:rPr>
          <w:rFonts w:hint="eastAsia" w:ascii="Microsoft JhengHei" w:eastAsia="Microsoft JhengHei"/>
        </w:rPr>
        <w:t>条：加快发展工业互联网</w:t>
      </w:r>
    </w:p>
    <w:p>
      <w:pPr>
        <w:pStyle w:val="9"/>
        <w:numPr>
          <w:ilvl w:val="0"/>
          <w:numId w:val="5"/>
        </w:numPr>
        <w:tabs>
          <w:tab w:val="left" w:pos="2111"/>
        </w:tabs>
        <w:spacing w:before="77" w:after="0" w:line="240" w:lineRule="auto"/>
        <w:ind w:left="2110" w:right="0" w:hanging="324"/>
        <w:jc w:val="left"/>
        <w:rPr>
          <w:rFonts w:hint="eastAsia" w:ascii="楷体" w:eastAsia="楷体"/>
          <w:b/>
          <w:sz w:val="32"/>
        </w:rPr>
      </w:pPr>
      <w:r>
        <w:rPr>
          <w:rFonts w:hint="eastAsia" w:ascii="楷体" w:eastAsia="楷体"/>
          <w:b/>
          <w:sz w:val="32"/>
        </w:rPr>
        <w:t>国家级两化融合管理体系认证补贴</w:t>
      </w:r>
    </w:p>
    <w:p>
      <w:pPr>
        <w:pStyle w:val="5"/>
        <w:spacing w:before="151" w:line="326" w:lineRule="auto"/>
        <w:ind w:left="1146" w:right="870" w:firstLine="640"/>
      </w:pPr>
      <w:r>
        <w:rPr>
          <w:rFonts w:hint="eastAsia" w:ascii="楷体" w:eastAsia="楷体"/>
          <w:b/>
        </w:rPr>
        <w:t>政策内容：</w:t>
      </w:r>
      <w:r>
        <w:t>对新通过国家级两化融合管理体系认证的企业， 给予企业 30 万元一次性奖励。</w:t>
      </w:r>
    </w:p>
    <w:p>
      <w:pPr>
        <w:pStyle w:val="5"/>
        <w:spacing w:before="3" w:line="328" w:lineRule="auto"/>
        <w:ind w:left="1146" w:right="993" w:firstLine="640"/>
      </w:pPr>
      <w:r>
        <w:rPr>
          <w:rFonts w:hint="eastAsia" w:ascii="楷体" w:eastAsia="楷体"/>
          <w:b/>
          <w:w w:val="95"/>
        </w:rPr>
        <w:t>申报条件</w:t>
      </w:r>
      <w:r>
        <w:rPr>
          <w:b/>
          <w:spacing w:val="-118"/>
          <w:w w:val="95"/>
        </w:rPr>
        <w:t>：</w:t>
      </w:r>
      <w:r>
        <w:rPr>
          <w:w w:val="95"/>
        </w:rPr>
        <w:t xml:space="preserve">当年认定的国家级两化融合管理体系认证的规上 </w:t>
      </w:r>
      <w:r>
        <w:t>工业企业。</w:t>
      </w:r>
    </w:p>
    <w:p>
      <w:pPr>
        <w:spacing w:before="0" w:line="407" w:lineRule="exact"/>
        <w:ind w:left="1787" w:right="0" w:firstLine="0"/>
        <w:jc w:val="left"/>
        <w:rPr>
          <w:sz w:val="32"/>
        </w:rPr>
      </w:pPr>
      <w:r>
        <w:rPr>
          <w:rFonts w:hint="eastAsia" w:ascii="楷体" w:eastAsia="楷体"/>
          <w:b/>
          <w:sz w:val="32"/>
        </w:rPr>
        <w:t>申报材料：</w:t>
      </w:r>
      <w:r>
        <w:rPr>
          <w:sz w:val="32"/>
        </w:rPr>
        <w:t>批准认定文件（公告文件）。</w:t>
      </w:r>
    </w:p>
    <w:p>
      <w:pPr>
        <w:pStyle w:val="4"/>
        <w:numPr>
          <w:ilvl w:val="0"/>
          <w:numId w:val="5"/>
        </w:numPr>
        <w:tabs>
          <w:tab w:val="left" w:pos="2109"/>
        </w:tabs>
        <w:spacing w:before="150" w:after="0" w:line="328" w:lineRule="auto"/>
        <w:ind w:left="1146" w:right="986" w:firstLine="640"/>
        <w:jc w:val="both"/>
      </w:pPr>
      <w:r>
        <w:rPr>
          <w:spacing w:val="-9"/>
          <w:w w:val="95"/>
        </w:rPr>
        <w:t>省级、合肥市级制造业与互联网融合发展试点</w:t>
      </w:r>
      <w:r>
        <w:rPr>
          <w:w w:val="95"/>
        </w:rPr>
        <w:t>（示范</w:t>
      </w:r>
      <w:r>
        <w:rPr>
          <w:spacing w:val="-46"/>
          <w:w w:val="95"/>
        </w:rPr>
        <w:t>）</w:t>
      </w:r>
      <w:r>
        <w:rPr>
          <w:w w:val="95"/>
        </w:rPr>
        <w:t xml:space="preserve">企 业、“5G+工业互联网”试点示范、典型应用、优秀案例及解决 </w:t>
      </w:r>
      <w:r>
        <w:rPr>
          <w:spacing w:val="-17"/>
        </w:rPr>
        <w:t xml:space="preserve">方案的企业、新型信息消费示范项目、工业互联网 </w:t>
      </w:r>
      <w:r>
        <w:t>APP</w:t>
      </w:r>
      <w:r>
        <w:rPr>
          <w:spacing w:val="-19"/>
        </w:rPr>
        <w:t xml:space="preserve"> 优秀解决</w:t>
      </w:r>
      <w:r>
        <w:rPr>
          <w:spacing w:val="-14"/>
          <w:w w:val="95"/>
        </w:rPr>
        <w:t>方案的企业、制造业与互联网融合发展试点</w:t>
      </w:r>
      <w:r>
        <w:rPr>
          <w:w w:val="95"/>
        </w:rPr>
        <w:t>（示范</w:t>
      </w:r>
      <w:r>
        <w:rPr>
          <w:spacing w:val="-34"/>
          <w:w w:val="95"/>
        </w:rPr>
        <w:t>）</w:t>
      </w:r>
      <w:r>
        <w:rPr>
          <w:spacing w:val="-8"/>
          <w:w w:val="95"/>
        </w:rPr>
        <w:t xml:space="preserve">企业、新型 </w:t>
      </w:r>
      <w:r>
        <w:rPr>
          <w:spacing w:val="-8"/>
        </w:rPr>
        <w:t>信息消费创新产品或新型信息消费体验中心的补贴</w:t>
      </w:r>
    </w:p>
    <w:p>
      <w:pPr>
        <w:pStyle w:val="5"/>
        <w:spacing w:line="328" w:lineRule="auto"/>
        <w:ind w:left="1146" w:right="991" w:firstLine="640"/>
        <w:jc w:val="both"/>
      </w:pPr>
      <w:r>
        <w:rPr>
          <w:rFonts w:hint="eastAsia" w:ascii="楷体" w:hAnsi="楷体" w:eastAsia="楷体"/>
          <w:b/>
          <w:spacing w:val="-12"/>
          <w:w w:val="95"/>
        </w:rPr>
        <w:t>政策内容：</w:t>
      </w:r>
      <w:r>
        <w:rPr>
          <w:spacing w:val="-8"/>
          <w:w w:val="95"/>
        </w:rPr>
        <w:t xml:space="preserve">对新评定的省级、合肥市级制造业与互联网融合 </w:t>
      </w:r>
      <w:r>
        <w:rPr>
          <w:spacing w:val="-8"/>
        </w:rPr>
        <w:t>发展试点（示范）</w:t>
      </w:r>
      <w:r>
        <w:rPr>
          <w:spacing w:val="-2"/>
        </w:rPr>
        <w:t>企业、“</w:t>
      </w:r>
      <w:r>
        <w:t>5G+工业互联网”试点示范、典型应</w:t>
      </w:r>
      <w:r>
        <w:rPr>
          <w:spacing w:val="-11"/>
        </w:rPr>
        <w:t>用、优秀案例及解决方案的企业、新型信息消费示范项目、工业</w:t>
      </w:r>
    </w:p>
    <w:p>
      <w:pPr>
        <w:spacing w:after="0" w:line="328" w:lineRule="auto"/>
        <w:jc w:val="both"/>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ind w:left="1146"/>
        <w:jc w:val="both"/>
      </w:pPr>
      <w:r>
        <w:t>互联网 APP 优秀解决方案的企业、制造业与互联网融合发展试点</w:t>
      </w:r>
    </w:p>
    <w:p>
      <w:pPr>
        <w:pStyle w:val="5"/>
        <w:spacing w:before="150" w:line="328" w:lineRule="auto"/>
        <w:ind w:left="1146" w:right="991"/>
        <w:jc w:val="both"/>
      </w:pPr>
      <w:r>
        <w:t>（示范</w:t>
      </w:r>
      <w:r>
        <w:rPr>
          <w:spacing w:val="-58"/>
        </w:rPr>
        <w:t>）</w:t>
      </w:r>
      <w:r>
        <w:rPr>
          <w:spacing w:val="-8"/>
        </w:rPr>
        <w:t>企业、新型信息消费创新产品或新型信息消费体验中心</w:t>
      </w:r>
      <w:r>
        <w:rPr>
          <w:spacing w:val="-13"/>
        </w:rPr>
        <w:t>的企业，按照与省、合肥市政策不重复享受原则，分别给予企业20</w:t>
      </w:r>
      <w:r>
        <w:rPr>
          <w:spacing w:val="-21"/>
        </w:rPr>
        <w:t xml:space="preserve"> 万元、</w:t>
      </w:r>
      <w:r>
        <w:t>10</w:t>
      </w:r>
      <w:r>
        <w:rPr>
          <w:spacing w:val="-11"/>
        </w:rPr>
        <w:t xml:space="preserve"> 万元一次性奖励。</w:t>
      </w:r>
    </w:p>
    <w:p>
      <w:pPr>
        <w:pStyle w:val="5"/>
        <w:spacing w:line="328" w:lineRule="auto"/>
        <w:ind w:left="1146" w:right="991" w:firstLine="640"/>
        <w:jc w:val="both"/>
      </w:pPr>
      <w:r>
        <w:rPr>
          <w:rFonts w:hint="eastAsia" w:ascii="楷体" w:hAnsi="楷体" w:eastAsia="楷体"/>
          <w:b/>
          <w:w w:val="95"/>
        </w:rPr>
        <w:t>申报条件</w:t>
      </w:r>
      <w:r>
        <w:rPr>
          <w:b/>
          <w:spacing w:val="-58"/>
          <w:w w:val="95"/>
        </w:rPr>
        <w:t>：</w:t>
      </w:r>
      <w:r>
        <w:rPr>
          <w:spacing w:val="-8"/>
          <w:w w:val="95"/>
        </w:rPr>
        <w:t xml:space="preserve">当年认定的省级、合肥市级制造业与互联网融合 </w:t>
      </w:r>
      <w:r>
        <w:rPr>
          <w:spacing w:val="-8"/>
        </w:rPr>
        <w:t>发展试点（示范）</w:t>
      </w:r>
      <w:r>
        <w:rPr>
          <w:spacing w:val="-2"/>
        </w:rPr>
        <w:t>企业、“</w:t>
      </w:r>
      <w:r>
        <w:t>5G+工业互联网”试点示范、典型应</w:t>
      </w:r>
      <w:r>
        <w:rPr>
          <w:spacing w:val="-11"/>
        </w:rPr>
        <w:t>用、优秀案例及解决方案的企业、新型信息消费示范项目、工业</w:t>
      </w:r>
      <w:r>
        <w:rPr>
          <w:spacing w:val="-30"/>
        </w:rPr>
        <w:t xml:space="preserve">互联网 </w:t>
      </w:r>
      <w:r>
        <w:t>APP</w:t>
      </w:r>
      <w:r>
        <w:rPr>
          <w:spacing w:val="-15"/>
        </w:rPr>
        <w:t xml:space="preserve"> 优秀解决方案的企业、制造业与互联网融合发展试点</w:t>
      </w:r>
    </w:p>
    <w:p>
      <w:pPr>
        <w:pStyle w:val="5"/>
        <w:spacing w:line="328" w:lineRule="auto"/>
        <w:ind w:left="1146" w:right="991"/>
      </w:pPr>
      <w:r>
        <w:t>（示范</w:t>
      </w:r>
      <w:r>
        <w:rPr>
          <w:spacing w:val="-58"/>
        </w:rPr>
        <w:t>）</w:t>
      </w:r>
      <w:r>
        <w:rPr>
          <w:spacing w:val="-8"/>
        </w:rPr>
        <w:t>企业、新型信息消费创新产品或新型信息消费体验中心的企业。</w:t>
      </w:r>
    </w:p>
    <w:p>
      <w:pPr>
        <w:spacing w:before="0" w:line="326" w:lineRule="auto"/>
        <w:ind w:left="1787" w:right="3415" w:firstLine="0"/>
        <w:jc w:val="left"/>
        <w:rPr>
          <w:rFonts w:hint="eastAsia" w:ascii="楷体" w:eastAsia="楷体"/>
          <w:b/>
          <w:sz w:val="32"/>
        </w:rPr>
      </w:pPr>
      <w:r>
        <w:rPr>
          <w:rFonts w:hint="eastAsia" w:ascii="楷体" w:eastAsia="楷体"/>
          <w:b/>
          <w:sz w:val="32"/>
        </w:rPr>
        <w:t>申报材料：</w:t>
      </w:r>
      <w:r>
        <w:rPr>
          <w:sz w:val="32"/>
        </w:rPr>
        <w:t>批准认定文件（公告文件）。</w:t>
      </w:r>
      <w:r>
        <w:rPr>
          <w:rFonts w:hint="eastAsia" w:ascii="楷体" w:eastAsia="楷体"/>
          <w:b/>
          <w:w w:val="95"/>
          <w:sz w:val="32"/>
        </w:rPr>
        <w:t>3.省级及以上智能工厂、数字化车间补贴</w:t>
      </w:r>
    </w:p>
    <w:p>
      <w:pPr>
        <w:pStyle w:val="5"/>
        <w:spacing w:line="326" w:lineRule="auto"/>
        <w:ind w:left="1146" w:right="993" w:firstLine="640"/>
      </w:pPr>
      <w:r>
        <w:rPr>
          <w:rFonts w:hint="eastAsia" w:ascii="楷体" w:eastAsia="楷体"/>
          <w:b/>
          <w:spacing w:val="-12"/>
          <w:w w:val="95"/>
        </w:rPr>
        <w:t>政策内容：</w:t>
      </w:r>
      <w:r>
        <w:rPr>
          <w:spacing w:val="-4"/>
          <w:w w:val="95"/>
        </w:rPr>
        <w:t xml:space="preserve">对新评定的省级及以上智能工厂、数字化车间分 </w:t>
      </w:r>
      <w:r>
        <w:rPr>
          <w:spacing w:val="-17"/>
        </w:rPr>
        <w:t xml:space="preserve">别给予企业 </w:t>
      </w:r>
      <w:r>
        <w:t>30</w:t>
      </w:r>
      <w:r>
        <w:rPr>
          <w:spacing w:val="-21"/>
        </w:rPr>
        <w:t xml:space="preserve"> 万元、</w:t>
      </w:r>
      <w:r>
        <w:t>15</w:t>
      </w:r>
      <w:r>
        <w:rPr>
          <w:spacing w:val="-12"/>
        </w:rPr>
        <w:t xml:space="preserve"> 万元配套奖励。</w:t>
      </w:r>
    </w:p>
    <w:p>
      <w:pPr>
        <w:pStyle w:val="5"/>
        <w:spacing w:line="328" w:lineRule="auto"/>
        <w:ind w:left="1146" w:right="991" w:firstLine="640"/>
        <w:rPr>
          <w:rFonts w:hint="eastAsia" w:ascii="仿宋" w:hAnsi="仿宋" w:eastAsia="仿宋"/>
        </w:rPr>
      </w:pPr>
      <w:r>
        <w:rPr>
          <w:rFonts w:hint="eastAsia" w:ascii="楷体" w:hAnsi="楷体" w:eastAsia="楷体"/>
          <w:b/>
          <w:w w:val="95"/>
        </w:rPr>
        <w:t>申报条件</w:t>
      </w:r>
      <w:r>
        <w:rPr>
          <w:b/>
          <w:spacing w:val="-29"/>
          <w:w w:val="95"/>
        </w:rPr>
        <w:t>：</w:t>
      </w:r>
      <w:r>
        <w:rPr>
          <w:rFonts w:hint="eastAsia" w:ascii="宋体" w:hAnsi="宋体" w:eastAsia="宋体"/>
          <w:spacing w:val="-29"/>
          <w:w w:val="95"/>
        </w:rPr>
        <w:t>①</w:t>
      </w:r>
      <w:r>
        <w:rPr>
          <w:spacing w:val="-4"/>
          <w:w w:val="95"/>
        </w:rPr>
        <w:t xml:space="preserve">被新评定为省级及以上智能工厂、数字化车间 </w:t>
      </w:r>
      <w:r>
        <w:rPr>
          <w:spacing w:val="-4"/>
        </w:rPr>
        <w:t>的企业；</w:t>
      </w:r>
      <w:r>
        <w:rPr>
          <w:rFonts w:hint="eastAsia" w:ascii="宋体" w:hAnsi="宋体" w:eastAsia="宋体"/>
          <w:spacing w:val="-4"/>
        </w:rPr>
        <w:t>②</w:t>
      </w:r>
      <w:r>
        <w:rPr>
          <w:rFonts w:hint="eastAsia" w:ascii="仿宋" w:hAnsi="仿宋" w:eastAsia="仿宋"/>
          <w:spacing w:val="-4"/>
        </w:rPr>
        <w:t>获得省级财政资金支持。</w:t>
      </w:r>
    </w:p>
    <w:p>
      <w:pPr>
        <w:spacing w:before="0" w:line="326" w:lineRule="auto"/>
        <w:ind w:left="1787" w:right="3432" w:firstLine="0"/>
        <w:jc w:val="left"/>
        <w:rPr>
          <w:rFonts w:hint="eastAsia" w:ascii="楷体" w:eastAsia="楷体"/>
          <w:b/>
          <w:sz w:val="32"/>
        </w:rPr>
      </w:pPr>
      <w:r>
        <w:rPr>
          <w:rFonts w:hint="eastAsia" w:ascii="楷体" w:eastAsia="楷体"/>
          <w:b/>
          <w:sz w:val="32"/>
        </w:rPr>
        <w:t>申报材料：</w:t>
      </w:r>
      <w:r>
        <w:rPr>
          <w:sz w:val="32"/>
        </w:rPr>
        <w:t>认定文件以及资金拨付文件。</w:t>
      </w:r>
      <w:r>
        <w:rPr>
          <w:rFonts w:hint="eastAsia" w:ascii="楷体" w:eastAsia="楷体"/>
          <w:b/>
          <w:sz w:val="32"/>
        </w:rPr>
        <w:t>4.合肥市级智能工厂、数字化车间补贴</w:t>
      </w:r>
    </w:p>
    <w:p>
      <w:pPr>
        <w:pStyle w:val="5"/>
        <w:spacing w:line="326" w:lineRule="auto"/>
        <w:ind w:left="1146" w:right="991" w:firstLine="640"/>
      </w:pPr>
      <w:r>
        <w:rPr>
          <w:rFonts w:hint="eastAsia" w:ascii="楷体" w:eastAsia="楷体"/>
          <w:b/>
          <w:spacing w:val="-12"/>
          <w:w w:val="95"/>
        </w:rPr>
        <w:t>政策内容：</w:t>
      </w:r>
      <w:r>
        <w:rPr>
          <w:spacing w:val="-5"/>
          <w:w w:val="95"/>
        </w:rPr>
        <w:t xml:space="preserve">对新评定为合肥市级智能工厂、数字化车间的企 </w:t>
      </w:r>
      <w:r>
        <w:rPr>
          <w:spacing w:val="-14"/>
        </w:rPr>
        <w:t xml:space="preserve">业，分别给予企业 </w:t>
      </w:r>
      <w:r>
        <w:t>20</w:t>
      </w:r>
      <w:r>
        <w:rPr>
          <w:spacing w:val="-21"/>
        </w:rPr>
        <w:t xml:space="preserve"> 万元、</w:t>
      </w:r>
      <w:r>
        <w:t>10</w:t>
      </w:r>
      <w:r>
        <w:rPr>
          <w:spacing w:val="-11"/>
        </w:rPr>
        <w:t xml:space="preserve"> 万元一次性奖励。</w:t>
      </w:r>
    </w:p>
    <w:p>
      <w:pPr>
        <w:pStyle w:val="5"/>
        <w:ind w:left="1787"/>
      </w:pPr>
      <w:r>
        <w:rPr>
          <w:rFonts w:hint="eastAsia" w:ascii="楷体" w:eastAsia="楷体"/>
          <w:b/>
        </w:rPr>
        <w:t>申报条件</w:t>
      </w:r>
      <w:r>
        <w:rPr>
          <w:b/>
          <w:spacing w:val="-58"/>
        </w:rPr>
        <w:t>：</w:t>
      </w:r>
      <w:r>
        <w:rPr>
          <w:spacing w:val="-6"/>
        </w:rPr>
        <w:t>当年新增的合肥市级智能工厂、数字化车间的企</w:t>
      </w:r>
    </w:p>
    <w:p>
      <w:pPr>
        <w:pStyle w:val="5"/>
        <w:spacing w:before="151"/>
        <w:ind w:left="1146"/>
      </w:pPr>
      <w:r>
        <w:t>业。</w:t>
      </w:r>
    </w:p>
    <w:p>
      <w:pPr>
        <w:spacing w:after="0"/>
        <w:sectPr>
          <w:pgSz w:w="11910" w:h="16840"/>
          <w:pgMar w:top="1580" w:right="480" w:bottom="1180" w:left="440" w:header="0" w:footer="989" w:gutter="0"/>
          <w:cols w:space="720" w:num="1"/>
        </w:sectPr>
      </w:pPr>
    </w:p>
    <w:p>
      <w:pPr>
        <w:pStyle w:val="5"/>
        <w:rPr>
          <w:sz w:val="20"/>
        </w:rPr>
      </w:pPr>
    </w:p>
    <w:p>
      <w:pPr>
        <w:pStyle w:val="5"/>
        <w:spacing w:before="11"/>
        <w:rPr>
          <w:sz w:val="24"/>
        </w:rPr>
      </w:pPr>
    </w:p>
    <w:p>
      <w:pPr>
        <w:spacing w:before="54"/>
        <w:ind w:left="1787" w:right="0" w:firstLine="0"/>
        <w:jc w:val="left"/>
        <w:rPr>
          <w:sz w:val="32"/>
        </w:rPr>
      </w:pPr>
      <w:r>
        <w:rPr>
          <w:rFonts w:hint="eastAsia" w:ascii="楷体" w:eastAsia="楷体"/>
          <w:b/>
          <w:w w:val="95"/>
          <w:sz w:val="32"/>
        </w:rPr>
        <w:t>申报材料：</w:t>
      </w:r>
      <w:r>
        <w:rPr>
          <w:w w:val="95"/>
          <w:sz w:val="32"/>
        </w:rPr>
        <w:t>批准认定文件（公告文件）。</w:t>
      </w:r>
    </w:p>
    <w:p>
      <w:pPr>
        <w:pStyle w:val="4"/>
        <w:spacing w:before="44"/>
        <w:rPr>
          <w:rFonts w:hint="eastAsia" w:ascii="Microsoft JhengHei" w:eastAsia="Microsoft JhengHei"/>
        </w:rPr>
      </w:pPr>
      <w:r>
        <w:rPr>
          <w:rFonts w:hint="eastAsia" w:ascii="Microsoft JhengHei" w:eastAsia="Microsoft JhengHei"/>
        </w:rPr>
        <w:t>（四）</w:t>
      </w:r>
      <w:r>
        <w:rPr>
          <w:rFonts w:hint="eastAsia" w:ascii="Microsoft JhengHei" w:eastAsia="Microsoft JhengHei"/>
          <w:spacing w:val="1"/>
        </w:rPr>
        <w:t xml:space="preserve">政策第 </w:t>
      </w:r>
      <w:r>
        <w:rPr>
          <w:rFonts w:ascii="Times New Roman" w:eastAsia="Times New Roman"/>
        </w:rPr>
        <w:t>8</w:t>
      </w:r>
      <w:r>
        <w:rPr>
          <w:rFonts w:ascii="Times New Roman" w:eastAsia="Times New Roman"/>
          <w:spacing w:val="4"/>
        </w:rPr>
        <w:t xml:space="preserve"> </w:t>
      </w:r>
      <w:r>
        <w:rPr>
          <w:rFonts w:hint="eastAsia" w:ascii="Microsoft JhengHei" w:eastAsia="Microsoft JhengHei"/>
        </w:rPr>
        <w:t>条：推进制造业转型升级</w:t>
      </w:r>
    </w:p>
    <w:p>
      <w:pPr>
        <w:pStyle w:val="9"/>
        <w:numPr>
          <w:ilvl w:val="0"/>
          <w:numId w:val="6"/>
        </w:numPr>
        <w:tabs>
          <w:tab w:val="left" w:pos="2029"/>
        </w:tabs>
        <w:spacing w:before="76" w:after="0" w:line="240" w:lineRule="auto"/>
        <w:ind w:left="2028" w:right="0" w:hanging="242"/>
        <w:jc w:val="left"/>
        <w:rPr>
          <w:rFonts w:ascii="Times New Roman" w:eastAsia="Times New Roman"/>
          <w:b/>
          <w:sz w:val="30"/>
        </w:rPr>
      </w:pPr>
      <w:r>
        <w:rPr>
          <w:rFonts w:hint="eastAsia" w:ascii="楷体" w:eastAsia="楷体"/>
          <w:b/>
          <w:sz w:val="32"/>
        </w:rPr>
        <w:t>新引进工业项目补贴</w:t>
      </w:r>
    </w:p>
    <w:p>
      <w:pPr>
        <w:pStyle w:val="5"/>
        <w:spacing w:before="152"/>
        <w:ind w:left="1787"/>
      </w:pPr>
      <w:r>
        <w:rPr>
          <w:rFonts w:hint="eastAsia" w:ascii="楷体" w:eastAsia="楷体"/>
          <w:b/>
        </w:rPr>
        <w:t>政策内容：</w:t>
      </w:r>
      <w:r>
        <w:t>对租赁厂房设备投资 100 万元以上 1000 万元以</w:t>
      </w:r>
    </w:p>
    <w:p>
      <w:pPr>
        <w:pStyle w:val="5"/>
        <w:spacing w:before="144"/>
        <w:ind w:left="1146"/>
      </w:pPr>
      <w:r>
        <w:rPr>
          <w:position w:val="1"/>
        </w:rPr>
        <w:t>下的新建项目，按设备投资额的</w:t>
      </w:r>
      <w:r>
        <w:rPr>
          <w:spacing w:val="-86"/>
          <w:position w:val="1"/>
        </w:rPr>
        <w:t xml:space="preserve"> </w:t>
      </w:r>
      <w:r>
        <w:rPr>
          <w:spacing w:val="6"/>
          <w:position w:val="1"/>
        </w:rPr>
        <w:t>10</w:t>
      </w:r>
      <w:r>
        <w:rPr>
          <w:spacing w:val="11"/>
          <w:w w:val="99"/>
        </w:rPr>
        <w:drawing>
          <wp:inline distT="0" distB="0" distL="0" distR="0">
            <wp:extent cx="85090" cy="1549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rPr>
          <w:position w:val="1"/>
        </w:rPr>
        <w:t>补贴。</w:t>
      </w:r>
    </w:p>
    <w:p>
      <w:pPr>
        <w:pStyle w:val="5"/>
        <w:spacing w:before="154" w:line="328" w:lineRule="auto"/>
        <w:ind w:left="1146" w:right="991" w:firstLine="640"/>
      </w:pPr>
      <w:r>
        <w:rPr>
          <w:rFonts w:hint="eastAsia" w:ascii="楷体" w:hAnsi="楷体" w:eastAsia="楷体"/>
          <w:b/>
          <w:spacing w:val="9"/>
          <w:w w:val="95"/>
        </w:rPr>
        <w:t>申报条件：</w:t>
      </w:r>
      <w:r>
        <w:rPr>
          <w:rFonts w:hint="eastAsia" w:ascii="宋体" w:hAnsi="宋体" w:eastAsia="宋体"/>
          <w:spacing w:val="9"/>
          <w:w w:val="95"/>
        </w:rPr>
        <w:t>①</w:t>
      </w:r>
      <w:r>
        <w:rPr>
          <w:spacing w:val="6"/>
          <w:w w:val="95"/>
        </w:rPr>
        <w:t xml:space="preserve">项目已列入《巢湖市工业固定资产投资项目 </w:t>
      </w:r>
      <w:r>
        <w:rPr>
          <w:spacing w:val="6"/>
        </w:rPr>
        <w:t>库》；</w:t>
      </w:r>
      <w:r>
        <w:rPr>
          <w:rFonts w:hint="eastAsia" w:ascii="宋体" w:hAnsi="宋体" w:eastAsia="宋体"/>
          <w:spacing w:val="6"/>
        </w:rPr>
        <w:t>②</w:t>
      </w:r>
      <w:r>
        <w:rPr>
          <w:spacing w:val="6"/>
        </w:rPr>
        <w:t>项目已竣工。</w:t>
      </w:r>
    </w:p>
    <w:p>
      <w:pPr>
        <w:pStyle w:val="5"/>
        <w:spacing w:line="328" w:lineRule="auto"/>
        <w:ind w:left="1146" w:right="834" w:firstLine="640"/>
      </w:pPr>
      <w:r>
        <w:rPr>
          <w:rFonts w:hint="eastAsia" w:ascii="楷体" w:hAnsi="楷体" w:eastAsia="楷体"/>
          <w:b/>
        </w:rPr>
        <w:t>补助范围</w:t>
      </w:r>
      <w:r>
        <w:rPr>
          <w:spacing w:val="-10"/>
        </w:rPr>
        <w:t>：包括生产设备</w:t>
      </w:r>
      <w:r>
        <w:t>（二手设备不在补助范围</w:t>
      </w:r>
      <w:r>
        <w:rPr>
          <w:spacing w:val="-29"/>
        </w:rPr>
        <w:t>）</w:t>
      </w:r>
      <w:r>
        <w:rPr>
          <w:spacing w:val="-10"/>
        </w:rPr>
        <w:t>、生产</w:t>
      </w:r>
      <w:r>
        <w:rPr>
          <w:spacing w:val="-22"/>
        </w:rPr>
        <w:t>线上检测设备和环保设备的投资。每一项投资按“三单”即合同、</w:t>
      </w:r>
      <w:r>
        <w:rPr>
          <w:spacing w:val="-14"/>
        </w:rPr>
        <w:t>发票</w:t>
      </w:r>
      <w:r>
        <w:t>（不含税金额</w:t>
      </w:r>
      <w:r>
        <w:rPr>
          <w:spacing w:val="-29"/>
        </w:rPr>
        <w:t>）</w:t>
      </w:r>
      <w:r>
        <w:rPr>
          <w:spacing w:val="-8"/>
        </w:rPr>
        <w:t>、付款凭证最小值核算补助金额。补助期限</w:t>
      </w:r>
      <w:r>
        <w:rPr>
          <w:spacing w:val="-24"/>
        </w:rPr>
        <w:t xml:space="preserve">以发票时间为准，进口设备以报关单时间为准，项目补助期 </w:t>
      </w:r>
      <w:r>
        <w:t>2</w:t>
      </w:r>
      <w:r>
        <w:rPr>
          <w:spacing w:val="-29"/>
        </w:rPr>
        <w:t xml:space="preserve"> 年。</w:t>
      </w:r>
    </w:p>
    <w:p>
      <w:pPr>
        <w:pStyle w:val="5"/>
        <w:spacing w:line="328" w:lineRule="auto"/>
        <w:ind w:left="1146" w:right="834" w:firstLine="537"/>
      </w:pPr>
      <w:r>
        <w:rPr>
          <w:rFonts w:hint="eastAsia" w:ascii="楷体" w:hAnsi="楷体" w:eastAsia="楷体"/>
          <w:b/>
          <w:spacing w:val="4"/>
        </w:rPr>
        <w:t>申报材料：</w:t>
      </w:r>
      <w:r>
        <w:rPr>
          <w:rFonts w:hint="eastAsia" w:ascii="宋体" w:hAnsi="宋体" w:eastAsia="宋体"/>
          <w:spacing w:val="3"/>
        </w:rPr>
        <w:t>①</w:t>
      </w:r>
      <w:r>
        <w:rPr>
          <w:rFonts w:hint="eastAsia" w:ascii="仿宋" w:hAnsi="仿宋" w:eastAsia="仿宋"/>
        </w:rPr>
        <w:t>固定资产投资补助申报明细表</w:t>
      </w:r>
      <w:r>
        <w:t>（</w:t>
      </w:r>
      <w:r>
        <w:rPr>
          <w:spacing w:val="-27"/>
        </w:rPr>
        <w:t xml:space="preserve">附件 </w:t>
      </w:r>
      <w:r>
        <w:rPr>
          <w:spacing w:val="2"/>
        </w:rPr>
        <w:t>3）；</w:t>
      </w:r>
      <w:r>
        <w:rPr>
          <w:rFonts w:hint="eastAsia" w:ascii="宋体" w:hAnsi="宋体" w:eastAsia="宋体"/>
          <w:spacing w:val="2"/>
        </w:rPr>
        <w:t xml:space="preserve">② </w:t>
      </w:r>
      <w:r>
        <w:rPr>
          <w:spacing w:val="-6"/>
        </w:rPr>
        <w:t>项目备案</w:t>
      </w:r>
      <w:r>
        <w:t>（核准</w:t>
      </w:r>
      <w:r>
        <w:rPr>
          <w:spacing w:val="-22"/>
        </w:rPr>
        <w:t>）</w:t>
      </w:r>
      <w:r>
        <w:rPr>
          <w:spacing w:val="-3"/>
        </w:rPr>
        <w:t>批复文件；</w:t>
      </w:r>
      <w:r>
        <w:rPr>
          <w:rFonts w:hint="eastAsia" w:ascii="宋体" w:hAnsi="宋体" w:eastAsia="宋体"/>
          <w:spacing w:val="-11"/>
        </w:rPr>
        <w:t>③</w:t>
      </w:r>
      <w:r>
        <w:rPr>
          <w:spacing w:val="-3"/>
        </w:rPr>
        <w:t>项目竣工验收报告</w:t>
      </w:r>
      <w:r>
        <w:t>（</w:t>
      </w:r>
      <w:r>
        <w:rPr>
          <w:spacing w:val="-5"/>
        </w:rPr>
        <w:t>消防、环评等单项验收报告也可</w:t>
      </w:r>
      <w:r>
        <w:rPr>
          <w:spacing w:val="-25"/>
        </w:rPr>
        <w:t>）；</w:t>
      </w:r>
      <w:r>
        <w:rPr>
          <w:rFonts w:hint="eastAsia" w:ascii="宋体" w:hAnsi="宋体" w:eastAsia="宋体"/>
          <w:spacing w:val="-25"/>
        </w:rPr>
        <w:t>④</w:t>
      </w:r>
      <w:r>
        <w:rPr>
          <w:spacing w:val="-6"/>
        </w:rPr>
        <w:t>设备购置合同、增值税发票抵扣联和</w:t>
      </w:r>
      <w:r>
        <w:rPr>
          <w:spacing w:val="-14"/>
        </w:rPr>
        <w:t>付款凭证</w:t>
      </w:r>
      <w:r>
        <w:t>（</w:t>
      </w:r>
      <w:r>
        <w:rPr>
          <w:spacing w:val="-6"/>
        </w:rPr>
        <w:t>通过纸质承兑汇票付款的，必须提供供货方收据，电子承兑汇票付款的提供供货方收据或银行签章</w:t>
      </w:r>
      <w:r>
        <w:rPr>
          <w:spacing w:val="-57"/>
        </w:rPr>
        <w:t>）</w:t>
      </w:r>
      <w:r>
        <w:rPr>
          <w:spacing w:val="-9"/>
        </w:rPr>
        <w:t>，购置进口设备</w:t>
      </w:r>
      <w:r>
        <w:rPr>
          <w:spacing w:val="-16"/>
        </w:rPr>
        <w:t>的补充提供银行付汇凭证及报关单，购置融资租赁设备的补充提</w:t>
      </w:r>
      <w:r>
        <w:rPr>
          <w:spacing w:val="-19"/>
        </w:rPr>
        <w:t>供与融资租赁公司签订的协议、融资租赁公司开具的增值税发票</w:t>
      </w:r>
      <w:r>
        <w:rPr>
          <w:spacing w:val="-39"/>
          <w:w w:val="99"/>
        </w:rPr>
        <w:t>抵扣联；</w:t>
      </w:r>
      <w:r>
        <w:rPr>
          <w:rFonts w:hint="eastAsia" w:ascii="宋体" w:hAnsi="宋体" w:eastAsia="宋体"/>
          <w:w w:val="99"/>
        </w:rPr>
        <w:t>⑤</w:t>
      </w:r>
      <w:r>
        <w:rPr>
          <w:spacing w:val="-12"/>
          <w:w w:val="99"/>
        </w:rPr>
        <w:t>存在关联交易的，必须提供供货方的营业执照复印件、</w:t>
      </w:r>
      <w:r>
        <w:rPr>
          <w:spacing w:val="-14"/>
        </w:rPr>
        <w:t>供货市场价，非标设备由市经信局委托具备资产评估资质的第三方事务所出具评估报告定价。</w:t>
      </w:r>
    </w:p>
    <w:p>
      <w:pPr>
        <w:pStyle w:val="4"/>
        <w:numPr>
          <w:ilvl w:val="0"/>
          <w:numId w:val="6"/>
        </w:numPr>
        <w:tabs>
          <w:tab w:val="left" w:pos="2029"/>
        </w:tabs>
        <w:spacing w:before="0" w:after="0" w:line="395" w:lineRule="exact"/>
        <w:ind w:left="2028" w:right="0" w:hanging="242"/>
        <w:jc w:val="left"/>
        <w:rPr>
          <w:rFonts w:ascii="Times New Roman" w:eastAsia="Times New Roman"/>
          <w:sz w:val="30"/>
        </w:rPr>
      </w:pPr>
      <w:r>
        <w:t>企业技术改造补贴</w:t>
      </w:r>
    </w:p>
    <w:p>
      <w:pPr>
        <w:spacing w:after="0" w:line="395" w:lineRule="exact"/>
        <w:jc w:val="left"/>
        <w:rPr>
          <w:rFonts w:ascii="Times New Roman" w:eastAsia="Times New Roman"/>
          <w:sz w:val="30"/>
        </w:rPr>
        <w:sectPr>
          <w:pgSz w:w="11910" w:h="16840"/>
          <w:pgMar w:top="1580" w:right="480" w:bottom="1180" w:left="440" w:header="0" w:footer="989" w:gutter="0"/>
          <w:cols w:space="720" w:num="1"/>
        </w:sectPr>
      </w:pPr>
    </w:p>
    <w:p>
      <w:pPr>
        <w:pStyle w:val="5"/>
        <w:rPr>
          <w:rFonts w:ascii="楷体"/>
          <w:b/>
          <w:sz w:val="20"/>
        </w:rPr>
      </w:pPr>
    </w:p>
    <w:p>
      <w:pPr>
        <w:pStyle w:val="5"/>
        <w:spacing w:before="11"/>
        <w:rPr>
          <w:rFonts w:ascii="楷体"/>
          <w:b/>
          <w:sz w:val="24"/>
        </w:rPr>
      </w:pPr>
    </w:p>
    <w:p>
      <w:pPr>
        <w:pStyle w:val="5"/>
        <w:spacing w:before="54"/>
        <w:ind w:left="1787"/>
        <w:jc w:val="both"/>
      </w:pPr>
      <w:r>
        <w:rPr>
          <w:rFonts w:hint="eastAsia" w:ascii="楷体" w:eastAsia="楷体"/>
          <w:b/>
        </w:rPr>
        <w:t>政策内容：</w:t>
      </w:r>
      <w:r>
        <w:t>对存量企业升级改造设备投资 100 万元以上 500</w:t>
      </w:r>
    </w:p>
    <w:p>
      <w:pPr>
        <w:pStyle w:val="5"/>
        <w:spacing w:before="145" w:line="328" w:lineRule="auto"/>
        <w:ind w:left="1146" w:right="991"/>
        <w:jc w:val="both"/>
      </w:pPr>
      <w:r>
        <w:rPr>
          <w:position w:val="1"/>
        </w:rPr>
        <w:t>万元以下的项目</w:t>
      </w:r>
      <w:r>
        <w:rPr>
          <w:spacing w:val="-19"/>
          <w:position w:val="1"/>
        </w:rPr>
        <w:t>，</w:t>
      </w:r>
      <w:r>
        <w:rPr>
          <w:position w:val="1"/>
        </w:rPr>
        <w:t>按设备投资额的</w:t>
      </w:r>
      <w:r>
        <w:rPr>
          <w:spacing w:val="-85"/>
          <w:position w:val="1"/>
        </w:rPr>
        <w:t xml:space="preserve"> </w:t>
      </w:r>
      <w:r>
        <w:rPr>
          <w:spacing w:val="6"/>
          <w:position w:val="1"/>
        </w:rPr>
        <w:t>15</w:t>
      </w:r>
      <w:r>
        <w:rPr>
          <w:spacing w:val="11"/>
          <w:w w:val="99"/>
        </w:rPr>
        <w:drawing>
          <wp:inline distT="0" distB="0" distL="0" distR="0">
            <wp:extent cx="85090" cy="15494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rPr>
          <w:position w:val="1"/>
        </w:rPr>
        <w:t>补贴</w:t>
      </w:r>
      <w:r>
        <w:rPr>
          <w:spacing w:val="-17"/>
          <w:position w:val="1"/>
        </w:rPr>
        <w:t>，</w:t>
      </w:r>
      <w:r>
        <w:rPr>
          <w:position w:val="1"/>
        </w:rPr>
        <w:t>对按照合肥市转型</w:t>
      </w:r>
      <w:r>
        <w:rPr>
          <w:spacing w:val="-12"/>
        </w:rPr>
        <w:t>升级对标诊断，技术改造评估、智能工厂和数字化车间顶层设计</w:t>
      </w:r>
      <w:r>
        <w:rPr>
          <w:spacing w:val="-12"/>
          <w:position w:val="1"/>
        </w:rPr>
        <w:t>服务标准进行改造的项目，再给予设备补贴的</w:t>
      </w:r>
      <w:r>
        <w:rPr>
          <w:spacing w:val="-87"/>
          <w:position w:val="1"/>
        </w:rPr>
        <w:t xml:space="preserve"> </w:t>
      </w:r>
      <w:r>
        <w:rPr>
          <w:spacing w:val="6"/>
          <w:position w:val="1"/>
        </w:rPr>
        <w:t>20</w:t>
      </w:r>
      <w:r>
        <w:rPr>
          <w:spacing w:val="11"/>
          <w:w w:val="99"/>
        </w:rPr>
        <w:drawing>
          <wp:inline distT="0" distB="0" distL="0" distR="0">
            <wp:extent cx="85090" cy="15494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rPr>
          <w:position w:val="1"/>
        </w:rPr>
        <w:t>奖励。</w:t>
      </w:r>
    </w:p>
    <w:p>
      <w:pPr>
        <w:pStyle w:val="5"/>
        <w:spacing w:line="326" w:lineRule="auto"/>
        <w:ind w:left="1146" w:right="991" w:firstLine="640"/>
      </w:pPr>
      <w:r>
        <w:rPr>
          <w:rFonts w:hint="eastAsia" w:ascii="楷体" w:hAnsi="楷体" w:eastAsia="楷体"/>
          <w:b/>
          <w:spacing w:val="9"/>
          <w:w w:val="95"/>
        </w:rPr>
        <w:t>申报条件：</w:t>
      </w:r>
      <w:r>
        <w:rPr>
          <w:rFonts w:hint="eastAsia" w:ascii="宋体" w:hAnsi="宋体" w:eastAsia="宋体"/>
          <w:spacing w:val="9"/>
          <w:w w:val="95"/>
        </w:rPr>
        <w:t>①</w:t>
      </w:r>
      <w:r>
        <w:rPr>
          <w:spacing w:val="6"/>
          <w:w w:val="95"/>
        </w:rPr>
        <w:t xml:space="preserve">项目已列入《巢湖市工业固定资产投资项目 </w:t>
      </w:r>
      <w:r>
        <w:rPr>
          <w:spacing w:val="6"/>
        </w:rPr>
        <w:t>库》；</w:t>
      </w:r>
      <w:r>
        <w:rPr>
          <w:rFonts w:hint="eastAsia" w:ascii="宋体" w:hAnsi="宋体" w:eastAsia="宋体"/>
          <w:spacing w:val="6"/>
        </w:rPr>
        <w:t>②</w:t>
      </w:r>
      <w:r>
        <w:rPr>
          <w:spacing w:val="6"/>
        </w:rPr>
        <w:t>项目已竣工。</w:t>
      </w:r>
    </w:p>
    <w:p>
      <w:pPr>
        <w:pStyle w:val="5"/>
        <w:spacing w:before="5" w:line="328" w:lineRule="auto"/>
        <w:ind w:left="1146" w:right="991" w:firstLine="640"/>
        <w:jc w:val="both"/>
      </w:pPr>
      <w:r>
        <w:rPr>
          <w:rFonts w:hint="eastAsia" w:ascii="楷体" w:hAnsi="楷体" w:eastAsia="楷体"/>
          <w:b/>
        </w:rPr>
        <w:t>补助范围</w:t>
      </w:r>
      <w:r>
        <w:rPr>
          <w:spacing w:val="-12"/>
        </w:rPr>
        <w:t>：包括生产厂房、生产设备</w:t>
      </w:r>
      <w:r>
        <w:t>（二手设备不在补助范围</w:t>
      </w:r>
      <w:r>
        <w:rPr>
          <w:spacing w:val="-29"/>
        </w:rPr>
        <w:t>）</w:t>
      </w:r>
      <w:r>
        <w:rPr>
          <w:spacing w:val="-9"/>
        </w:rPr>
        <w:t>、生产线上检测设备和环保设备的投资。每一项投资按“三</w:t>
      </w:r>
      <w:r>
        <w:rPr>
          <w:spacing w:val="-12"/>
          <w:w w:val="95"/>
        </w:rPr>
        <w:t>单”即合同、发票</w:t>
      </w:r>
      <w:r>
        <w:rPr>
          <w:w w:val="95"/>
        </w:rPr>
        <w:t>（不含税金额</w:t>
      </w:r>
      <w:r>
        <w:rPr>
          <w:spacing w:val="-22"/>
          <w:w w:val="95"/>
        </w:rPr>
        <w:t>）</w:t>
      </w:r>
      <w:r>
        <w:rPr>
          <w:spacing w:val="-5"/>
          <w:w w:val="95"/>
        </w:rPr>
        <w:t xml:space="preserve">、付款凭证最小值核算补助金 </w:t>
      </w:r>
      <w:r>
        <w:rPr>
          <w:spacing w:val="-12"/>
        </w:rPr>
        <w:t>额。补助期限以发票时间为准，进口设备以报关单时间为准，项</w:t>
      </w:r>
      <w:r>
        <w:rPr>
          <w:spacing w:val="-26"/>
        </w:rPr>
        <w:t xml:space="preserve">目补助期 </w:t>
      </w:r>
      <w:r>
        <w:t>2</w:t>
      </w:r>
      <w:r>
        <w:rPr>
          <w:spacing w:val="-27"/>
        </w:rPr>
        <w:t xml:space="preserve"> 年。</w:t>
      </w:r>
    </w:p>
    <w:p>
      <w:pPr>
        <w:pStyle w:val="5"/>
        <w:spacing w:line="328" w:lineRule="auto"/>
        <w:ind w:left="1146" w:right="990" w:firstLine="640"/>
        <w:jc w:val="both"/>
      </w:pPr>
      <w:r>
        <w:rPr>
          <w:rFonts w:hint="eastAsia" w:ascii="楷体" w:hAnsi="楷体" w:eastAsia="楷体"/>
          <w:b/>
          <w:spacing w:val="-1"/>
        </w:rPr>
        <w:t>申报材料：</w:t>
      </w:r>
      <w:r>
        <w:rPr>
          <w:rFonts w:hint="eastAsia" w:ascii="宋体" w:hAnsi="宋体" w:eastAsia="宋体"/>
          <w:spacing w:val="-4"/>
        </w:rPr>
        <w:t>①</w:t>
      </w:r>
      <w:r>
        <w:rPr>
          <w:rFonts w:hint="eastAsia" w:ascii="仿宋" w:hAnsi="仿宋" w:eastAsia="仿宋"/>
          <w:spacing w:val="-1"/>
        </w:rPr>
        <w:t>固定资产投资补助申报明细表</w:t>
      </w:r>
      <w:r>
        <w:t>（</w:t>
      </w:r>
      <w:r>
        <w:rPr>
          <w:spacing w:val="-30"/>
        </w:rPr>
        <w:t xml:space="preserve">附件 </w:t>
      </w:r>
      <w:r>
        <w:rPr>
          <w:spacing w:val="-5"/>
        </w:rPr>
        <w:t>3）；</w:t>
      </w:r>
      <w:r>
        <w:rPr>
          <w:rFonts w:hint="eastAsia" w:ascii="宋体" w:hAnsi="宋体" w:eastAsia="宋体"/>
          <w:spacing w:val="-5"/>
        </w:rPr>
        <w:t xml:space="preserve">② </w:t>
      </w:r>
      <w:r>
        <w:rPr>
          <w:spacing w:val="-7"/>
          <w:w w:val="95"/>
        </w:rPr>
        <w:t>项目备案</w:t>
      </w:r>
      <w:r>
        <w:rPr>
          <w:w w:val="95"/>
        </w:rPr>
        <w:t>（核准</w:t>
      </w:r>
      <w:r>
        <w:rPr>
          <w:spacing w:val="-27"/>
          <w:w w:val="95"/>
        </w:rPr>
        <w:t>）</w:t>
      </w:r>
      <w:r>
        <w:rPr>
          <w:spacing w:val="-3"/>
          <w:w w:val="95"/>
        </w:rPr>
        <w:t>批复文件；</w:t>
      </w:r>
      <w:r>
        <w:rPr>
          <w:rFonts w:hint="eastAsia" w:ascii="宋体" w:hAnsi="宋体" w:eastAsia="宋体"/>
          <w:spacing w:val="-14"/>
          <w:w w:val="95"/>
        </w:rPr>
        <w:t>③</w:t>
      </w:r>
      <w:r>
        <w:rPr>
          <w:spacing w:val="-5"/>
          <w:w w:val="95"/>
        </w:rPr>
        <w:t xml:space="preserve">设备购置合同、增值税发票抵扣 </w:t>
      </w:r>
      <w:r>
        <w:rPr>
          <w:spacing w:val="-12"/>
        </w:rPr>
        <w:t>联和银行付款凭证</w:t>
      </w:r>
      <w:r>
        <w:t>（</w:t>
      </w:r>
      <w:r>
        <w:rPr>
          <w:spacing w:val="-5"/>
        </w:rPr>
        <w:t>通过纸质承兑汇票付款的，必须提供供货方</w:t>
      </w:r>
      <w:r>
        <w:rPr>
          <w:spacing w:val="-8"/>
        </w:rPr>
        <w:t>收据，电子承兑汇票付款的提供供货方收据或银行签章</w:t>
      </w:r>
      <w:r>
        <w:rPr>
          <w:spacing w:val="-39"/>
        </w:rPr>
        <w:t>），</w:t>
      </w:r>
      <w:r>
        <w:t>购置</w:t>
      </w:r>
      <w:r>
        <w:rPr>
          <w:spacing w:val="-6"/>
        </w:rPr>
        <w:t>进口设备的补充提供银行付汇凭证及报关单，购置融资租赁设备</w:t>
      </w:r>
      <w:r>
        <w:rPr>
          <w:spacing w:val="-13"/>
        </w:rPr>
        <w:t>的补充提供与融资租赁公司签订的协议、融资租赁公司开具的增</w:t>
      </w:r>
      <w:r>
        <w:rPr>
          <w:spacing w:val="-15"/>
        </w:rPr>
        <w:t>值税发票抵扣联；</w:t>
      </w:r>
      <w:r>
        <w:rPr>
          <w:rFonts w:hint="eastAsia" w:ascii="宋体" w:hAnsi="宋体" w:eastAsia="宋体"/>
          <w:spacing w:val="-29"/>
        </w:rPr>
        <w:t>④</w:t>
      </w:r>
      <w:r>
        <w:rPr>
          <w:spacing w:val="-8"/>
        </w:rPr>
        <w:t>存在关联交易的，必须提供供货方的营业执</w:t>
      </w:r>
      <w:r>
        <w:rPr>
          <w:spacing w:val="-13"/>
        </w:rPr>
        <w:t>照复印件、供货市场价，非标设备由市经信局委托具备资产评估</w:t>
      </w:r>
      <w:r>
        <w:rPr>
          <w:spacing w:val="-19"/>
        </w:rPr>
        <w:t>资质的第三方事务所出具评估报告定价。</w:t>
      </w:r>
      <w:r>
        <w:rPr>
          <w:rFonts w:hint="eastAsia" w:ascii="宋体" w:hAnsi="宋体" w:eastAsia="宋体"/>
        </w:rPr>
        <w:t>⑤</w:t>
      </w:r>
      <w:r>
        <w:t>对按照合肥市转型升</w:t>
      </w:r>
      <w:r>
        <w:rPr>
          <w:spacing w:val="-12"/>
        </w:rPr>
        <w:t>级对标诊断，技术改造评估、智能工厂和数字化车间顶层设计服务标准进行改造的项目，需提供对标诊断报告书,智能工厂、数</w:t>
      </w:r>
    </w:p>
    <w:p>
      <w:pPr>
        <w:spacing w:after="0" w:line="328" w:lineRule="auto"/>
        <w:jc w:val="both"/>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ind w:left="1146"/>
      </w:pPr>
      <w:r>
        <w:t>字化车间认定文件及智能工厂、数字化车间建设顶层设计方案。</w:t>
      </w:r>
    </w:p>
    <w:p>
      <w:pPr>
        <w:pStyle w:val="9"/>
        <w:numPr>
          <w:ilvl w:val="0"/>
          <w:numId w:val="6"/>
        </w:numPr>
        <w:tabs>
          <w:tab w:val="left" w:pos="2109"/>
        </w:tabs>
        <w:spacing w:before="150" w:after="0" w:line="326" w:lineRule="auto"/>
        <w:ind w:left="1787" w:right="993" w:firstLine="0"/>
        <w:jc w:val="left"/>
        <w:rPr>
          <w:rFonts w:hint="eastAsia" w:ascii="楷体" w:eastAsia="楷体"/>
          <w:sz w:val="30"/>
        </w:rPr>
      </w:pPr>
      <w:r>
        <w:rPr>
          <w:rFonts w:hint="eastAsia" w:ascii="楷体" w:eastAsia="楷体"/>
          <w:b/>
          <w:sz w:val="31"/>
        </w:rPr>
        <w:t xml:space="preserve">服务型制造示范企业（含工业企业、项目、平台）补贴 </w:t>
      </w:r>
      <w:r>
        <w:rPr>
          <w:rFonts w:hint="eastAsia" w:ascii="楷体" w:eastAsia="楷体"/>
          <w:b/>
          <w:spacing w:val="-15"/>
          <w:w w:val="95"/>
          <w:sz w:val="32"/>
        </w:rPr>
        <w:t>政策内容：</w:t>
      </w:r>
      <w:r>
        <w:rPr>
          <w:spacing w:val="-13"/>
          <w:w w:val="95"/>
          <w:sz w:val="31"/>
        </w:rPr>
        <w:t>新评定的省级、合肥市级服务型制造示范企业</w:t>
      </w:r>
      <w:r>
        <w:rPr>
          <w:w w:val="95"/>
          <w:sz w:val="31"/>
        </w:rPr>
        <w:t>（含</w:t>
      </w:r>
    </w:p>
    <w:p>
      <w:pPr>
        <w:spacing w:before="13" w:line="338" w:lineRule="auto"/>
        <w:ind w:left="1146" w:right="837" w:firstLine="0"/>
        <w:jc w:val="left"/>
        <w:rPr>
          <w:sz w:val="31"/>
        </w:rPr>
      </w:pPr>
      <w:r>
        <w:rPr>
          <w:spacing w:val="-14"/>
          <w:sz w:val="31"/>
        </w:rPr>
        <w:t>工业企业、项目、平台</w:t>
      </w:r>
      <w:r>
        <w:rPr>
          <w:spacing w:val="-61"/>
          <w:sz w:val="31"/>
        </w:rPr>
        <w:t>），</w:t>
      </w:r>
      <w:r>
        <w:rPr>
          <w:spacing w:val="-8"/>
          <w:sz w:val="31"/>
        </w:rPr>
        <w:t xml:space="preserve">按照与省、合肥市政策不重复享受原则， 分别给予企业 </w:t>
      </w:r>
      <w:r>
        <w:rPr>
          <w:rFonts w:ascii="Times New Roman" w:eastAsia="Times New Roman"/>
          <w:sz w:val="31"/>
        </w:rPr>
        <w:t>30</w:t>
      </w:r>
      <w:r>
        <w:rPr>
          <w:rFonts w:ascii="Times New Roman" w:eastAsia="Times New Roman"/>
          <w:spacing w:val="76"/>
          <w:sz w:val="31"/>
        </w:rPr>
        <w:t xml:space="preserve"> </w:t>
      </w:r>
      <w:r>
        <w:rPr>
          <w:sz w:val="31"/>
        </w:rPr>
        <w:t>万元、</w:t>
      </w:r>
      <w:r>
        <w:rPr>
          <w:rFonts w:ascii="Times New Roman" w:eastAsia="Times New Roman"/>
          <w:sz w:val="31"/>
        </w:rPr>
        <w:t>20</w:t>
      </w:r>
      <w:r>
        <w:rPr>
          <w:rFonts w:ascii="Times New Roman" w:eastAsia="Times New Roman"/>
          <w:spacing w:val="76"/>
          <w:sz w:val="31"/>
        </w:rPr>
        <w:t xml:space="preserve"> </w:t>
      </w:r>
      <w:r>
        <w:rPr>
          <w:sz w:val="31"/>
        </w:rPr>
        <w:t>万元一次性奖励。</w:t>
      </w:r>
    </w:p>
    <w:p>
      <w:pPr>
        <w:spacing w:before="0" w:line="328" w:lineRule="auto"/>
        <w:ind w:left="1146" w:right="993" w:firstLine="640"/>
        <w:jc w:val="left"/>
        <w:rPr>
          <w:sz w:val="32"/>
        </w:rPr>
      </w:pPr>
      <w:r>
        <w:rPr>
          <w:rFonts w:hint="eastAsia" w:ascii="楷体" w:eastAsia="楷体"/>
          <w:b/>
          <w:sz w:val="32"/>
        </w:rPr>
        <w:t>申报条件</w:t>
      </w:r>
      <w:r>
        <w:rPr>
          <w:b/>
          <w:sz w:val="32"/>
        </w:rPr>
        <w:t>：</w:t>
      </w:r>
      <w:r>
        <w:rPr>
          <w:sz w:val="31"/>
        </w:rPr>
        <w:t>当年被评定为省级、合肥市级服务型制造示范企业（含工业企业、项目、平台）</w:t>
      </w:r>
      <w:r>
        <w:rPr>
          <w:sz w:val="32"/>
        </w:rPr>
        <w:t>。</w:t>
      </w:r>
    </w:p>
    <w:p>
      <w:pPr>
        <w:spacing w:before="0" w:line="407" w:lineRule="exact"/>
        <w:ind w:left="1787" w:right="0" w:firstLine="0"/>
        <w:jc w:val="left"/>
        <w:rPr>
          <w:sz w:val="32"/>
        </w:rPr>
      </w:pPr>
      <w:r>
        <w:rPr>
          <w:rFonts w:hint="eastAsia" w:ascii="楷体" w:eastAsia="楷体"/>
          <w:b/>
          <w:sz w:val="32"/>
        </w:rPr>
        <w:t>申报材料：</w:t>
      </w:r>
      <w:r>
        <w:rPr>
          <w:sz w:val="32"/>
        </w:rPr>
        <w:t>批准认定文件（公告文件）。</w:t>
      </w:r>
    </w:p>
    <w:p>
      <w:pPr>
        <w:pStyle w:val="4"/>
        <w:spacing w:before="140"/>
      </w:pPr>
      <w:r>
        <w:t>（五）政策第</w:t>
      </w:r>
      <w:r>
        <w:rPr>
          <w:rFonts w:ascii="Times New Roman" w:eastAsia="Times New Roman"/>
        </w:rPr>
        <w:t>14</w:t>
      </w:r>
      <w:r>
        <w:t>条：降低企业融资成本</w:t>
      </w:r>
    </w:p>
    <w:p>
      <w:pPr>
        <w:pStyle w:val="5"/>
        <w:spacing w:before="151" w:line="328" w:lineRule="auto"/>
        <w:ind w:left="1146" w:right="993" w:firstLine="640"/>
        <w:jc w:val="both"/>
      </w:pPr>
      <w:r>
        <w:rPr>
          <w:rFonts w:hint="eastAsia" w:ascii="楷体" w:eastAsia="楷体"/>
          <w:b/>
          <w:w w:val="95"/>
        </w:rPr>
        <w:t>政策内容</w:t>
      </w:r>
      <w:r>
        <w:rPr>
          <w:b/>
          <w:spacing w:val="-58"/>
          <w:w w:val="95"/>
        </w:rPr>
        <w:t>：</w:t>
      </w:r>
      <w:r>
        <w:rPr>
          <w:spacing w:val="-4"/>
          <w:w w:val="95"/>
        </w:rPr>
        <w:t xml:space="preserve">经由合肥市政府推介的优质小微工业企业，对当 </w:t>
      </w:r>
      <w:r>
        <w:rPr>
          <w:spacing w:val="-9"/>
        </w:rPr>
        <w:t>年实际发生的用于企业生产经营的流动资金贷款利息，按银行同期</w:t>
      </w:r>
      <w:r>
        <w:rPr>
          <w:spacing w:val="-80"/>
        </w:rPr>
        <w:t xml:space="preserve"> </w:t>
      </w:r>
      <w:r>
        <w:t>LPR</w:t>
      </w:r>
      <w:r>
        <w:rPr>
          <w:spacing w:val="-82"/>
        </w:rPr>
        <w:t xml:space="preserve"> </w:t>
      </w:r>
      <w:r>
        <w:t>利率的</w:t>
      </w:r>
      <w:r>
        <w:rPr>
          <w:spacing w:val="-80"/>
        </w:rPr>
        <w:t xml:space="preserve"> </w:t>
      </w:r>
      <w:r>
        <w:rPr>
          <w:spacing w:val="4"/>
        </w:rPr>
        <w:t>50</w:t>
      </w:r>
      <w:r>
        <w:rPr>
          <w:spacing w:val="-160"/>
        </w:rPr>
        <w:t xml:space="preserve"> </w:t>
      </w:r>
      <w:r>
        <w:rPr>
          <w:spacing w:val="8"/>
          <w:w w:val="99"/>
        </w:rPr>
        <w:drawing>
          <wp:inline distT="0" distB="0" distL="0" distR="0">
            <wp:extent cx="85090" cy="15494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t>给予贴息。</w:t>
      </w:r>
    </w:p>
    <w:p>
      <w:pPr>
        <w:pStyle w:val="5"/>
        <w:spacing w:line="328" w:lineRule="auto"/>
        <w:ind w:left="1146" w:right="991" w:firstLine="640"/>
        <w:jc w:val="both"/>
      </w:pPr>
      <w:r>
        <w:rPr>
          <w:rFonts w:hint="eastAsia" w:ascii="楷体" w:hAnsi="楷体" w:eastAsia="楷体"/>
          <w:b/>
          <w:spacing w:val="-6"/>
          <w:w w:val="95"/>
        </w:rPr>
        <w:t>申报条件：</w:t>
      </w:r>
      <w:r>
        <w:rPr>
          <w:rFonts w:hint="eastAsia" w:ascii="宋体" w:hAnsi="宋体" w:eastAsia="宋体"/>
          <w:spacing w:val="-29"/>
          <w:w w:val="95"/>
        </w:rPr>
        <w:t>①</w:t>
      </w:r>
      <w:r>
        <w:rPr>
          <w:spacing w:val="-4"/>
          <w:w w:val="95"/>
        </w:rPr>
        <w:t xml:space="preserve">当年推介的合肥市优质小微工业企业，其当年 </w:t>
      </w:r>
      <w:r>
        <w:rPr>
          <w:spacing w:val="-8"/>
        </w:rPr>
        <w:t xml:space="preserve">实际发生的一年期内贷款利息，按贷款发放当期 </w:t>
      </w:r>
      <w:r>
        <w:t>LPR（</w:t>
      </w:r>
      <w:r>
        <w:rPr>
          <w:spacing w:val="39"/>
        </w:rPr>
        <w:t>低于</w:t>
      </w:r>
      <w:r>
        <w:t>LPR 的按实际利率计算</w:t>
      </w:r>
      <w:r>
        <w:rPr>
          <w:spacing w:val="-17"/>
        </w:rPr>
        <w:t>）</w:t>
      </w:r>
      <w:r>
        <w:t>给予最高</w:t>
      </w:r>
      <w:r>
        <w:rPr>
          <w:spacing w:val="-85"/>
        </w:rPr>
        <w:t xml:space="preserve"> </w:t>
      </w:r>
      <w:r>
        <w:rPr>
          <w:spacing w:val="6"/>
        </w:rPr>
        <w:t>50</w:t>
      </w:r>
      <w:r>
        <w:rPr>
          <w:spacing w:val="11"/>
          <w:w w:val="99"/>
        </w:rPr>
        <w:drawing>
          <wp:inline distT="0" distB="0" distL="0" distR="0">
            <wp:extent cx="85090" cy="15494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t>贴息</w:t>
      </w:r>
      <w:r>
        <w:rPr>
          <w:spacing w:val="-8"/>
        </w:rPr>
        <w:t>；</w:t>
      </w:r>
      <w:r>
        <w:rPr>
          <w:rFonts w:hint="eastAsia" w:ascii="宋体" w:hAnsi="宋体" w:eastAsia="宋体"/>
          <w:spacing w:val="-8"/>
        </w:rPr>
        <w:t>②</w:t>
      </w:r>
      <w:r>
        <w:t>补贴资金实行预算管</w:t>
      </w:r>
      <w:r>
        <w:rPr>
          <w:spacing w:val="-11"/>
        </w:rPr>
        <w:t>理和总量控制。同一企业贷款贴息补贴金额，不超过该企业当年财政贡献（增值税+企业所得税）中市本级地方留成部分。</w:t>
      </w:r>
    </w:p>
    <w:p>
      <w:pPr>
        <w:pStyle w:val="5"/>
        <w:spacing w:line="328" w:lineRule="auto"/>
        <w:ind w:left="1146" w:right="957" w:firstLine="640"/>
        <w:jc w:val="both"/>
      </w:pPr>
      <w:r>
        <w:rPr>
          <w:rFonts w:hint="eastAsia" w:ascii="楷体" w:hAnsi="楷体" w:eastAsia="楷体"/>
          <w:b/>
          <w:spacing w:val="-15"/>
        </w:rPr>
        <w:t>申报材料：</w:t>
      </w:r>
      <w:r>
        <w:rPr>
          <w:rFonts w:hint="eastAsia" w:ascii="宋体" w:hAnsi="宋体" w:eastAsia="宋体"/>
          <w:spacing w:val="-75"/>
        </w:rPr>
        <w:t>①</w:t>
      </w:r>
      <w:r>
        <w:rPr>
          <w:spacing w:val="-20"/>
        </w:rPr>
        <w:t>“降低小微企业融资成本”项目资金申请书</w:t>
      </w:r>
      <w:r>
        <w:t>（附</w:t>
      </w:r>
      <w:r>
        <w:rPr>
          <w:spacing w:val="-44"/>
        </w:rPr>
        <w:t xml:space="preserve">件 </w:t>
      </w:r>
      <w:r>
        <w:rPr>
          <w:spacing w:val="-4"/>
        </w:rPr>
        <w:t>4）；</w:t>
      </w:r>
      <w:r>
        <w:rPr>
          <w:rFonts w:hint="eastAsia" w:ascii="宋体" w:hAnsi="宋体" w:eastAsia="宋体"/>
          <w:spacing w:val="-4"/>
        </w:rPr>
        <w:t>②</w:t>
      </w:r>
      <w:r>
        <w:rPr>
          <w:spacing w:val="-2"/>
        </w:rPr>
        <w:t>申请报告</w:t>
      </w:r>
      <w:r>
        <w:t>（</w:t>
      </w:r>
      <w:r>
        <w:rPr>
          <w:spacing w:val="-1"/>
        </w:rPr>
        <w:t>书面承诺同意查询验证企业纳税、社会保险缴纳、银行贷款和法定代表人信息等相关内容）（</w:t>
      </w:r>
      <w:r>
        <w:rPr>
          <w:spacing w:val="-31"/>
        </w:rPr>
        <w:t xml:space="preserve">附件 </w:t>
      </w:r>
      <w:r>
        <w:t>5）；</w:t>
      </w:r>
    </w:p>
    <w:p>
      <w:pPr>
        <w:pStyle w:val="5"/>
        <w:spacing w:line="328" w:lineRule="auto"/>
        <w:ind w:left="1146" w:right="991"/>
        <w:jc w:val="both"/>
      </w:pPr>
      <w:r>
        <w:rPr>
          <w:rFonts w:hint="eastAsia" w:ascii="宋体" w:hAnsi="宋体" w:eastAsia="宋体"/>
        </w:rPr>
        <w:t>③</w:t>
      </w:r>
      <w:r>
        <w:rPr>
          <w:spacing w:val="-11"/>
        </w:rPr>
        <w:t>企业已发生贷款的“借款凭证”汇总表</w:t>
      </w:r>
      <w:r>
        <w:t>（降低小微企业融资成本</w:t>
      </w:r>
      <w:r>
        <w:rPr>
          <w:spacing w:val="-6"/>
        </w:rPr>
        <w:t>）（</w:t>
      </w:r>
      <w:r>
        <w:t>按银行贷款合同编号汇总</w:t>
      </w:r>
      <w:r>
        <w:rPr>
          <w:spacing w:val="-5"/>
        </w:rPr>
        <w:t>）（</w:t>
      </w:r>
      <w:r>
        <w:rPr>
          <w:spacing w:val="-30"/>
        </w:rPr>
        <w:t xml:space="preserve">附件 </w:t>
      </w:r>
      <w:r>
        <w:rPr>
          <w:spacing w:val="-3"/>
        </w:rPr>
        <w:t>6）；</w:t>
      </w:r>
      <w:r>
        <w:rPr>
          <w:rFonts w:hint="eastAsia" w:ascii="宋体" w:hAnsi="宋体" w:eastAsia="宋体"/>
          <w:spacing w:val="-3"/>
        </w:rPr>
        <w:t>④</w:t>
      </w:r>
      <w:r>
        <w:t>银行贷款利息</w:t>
      </w:r>
    </w:p>
    <w:p>
      <w:pPr>
        <w:spacing w:after="0" w:line="328" w:lineRule="auto"/>
        <w:jc w:val="both"/>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line="328" w:lineRule="auto"/>
        <w:ind w:left="1146" w:right="834"/>
      </w:pPr>
      <w:r>
        <w:t>支出明细表（</w:t>
      </w:r>
      <w:r>
        <w:rPr>
          <w:spacing w:val="-28"/>
        </w:rPr>
        <w:t xml:space="preserve">附件 </w:t>
      </w:r>
      <w:r>
        <w:t>7）；</w:t>
      </w:r>
      <w:r>
        <w:rPr>
          <w:rFonts w:hint="eastAsia" w:ascii="宋体" w:hAnsi="宋体" w:eastAsia="宋体"/>
        </w:rPr>
        <w:t>⑤</w:t>
      </w:r>
      <w:r>
        <w:t>附企业与金融机构签订的贷款合同、</w:t>
      </w:r>
      <w:r>
        <w:rPr>
          <w:spacing w:val="-11"/>
        </w:rPr>
        <w:t>借款凭证、银行借款利息结算凭证复印件</w:t>
      </w:r>
      <w:r>
        <w:t>（每一笔贷款分别按贷</w:t>
      </w:r>
      <w:r>
        <w:rPr>
          <w:spacing w:val="-18"/>
          <w:w w:val="95"/>
        </w:rPr>
        <w:t xml:space="preserve">款合同、借款凭证或贷款进账单、借款利息结算凭证的顺序装订， </w:t>
      </w:r>
      <w:r>
        <w:rPr>
          <w:spacing w:val="-18"/>
        </w:rPr>
        <w:t>所有文件都需相应的银行核准并签字盖章</w:t>
      </w:r>
      <w:r>
        <w:rPr>
          <w:spacing w:val="-29"/>
        </w:rPr>
        <w:t>）；</w:t>
      </w:r>
      <w:r>
        <w:rPr>
          <w:rFonts w:hint="eastAsia" w:ascii="宋体" w:hAnsi="宋体" w:eastAsia="宋体"/>
          <w:spacing w:val="-29"/>
        </w:rPr>
        <w:t>⑥</w:t>
      </w:r>
      <w:r>
        <w:rPr>
          <w:spacing w:val="-6"/>
        </w:rPr>
        <w:t>“降低小微企业融资成本”项目资金汇总表</w:t>
      </w:r>
      <w:r>
        <w:t>（企业版</w:t>
      </w:r>
      <w:r>
        <w:rPr>
          <w:spacing w:val="-5"/>
        </w:rPr>
        <w:t>）（</w:t>
      </w:r>
      <w:r>
        <w:rPr>
          <w:spacing w:val="-28"/>
        </w:rPr>
        <w:t xml:space="preserve">附件 </w:t>
      </w:r>
      <w:r>
        <w:rPr>
          <w:spacing w:val="-3"/>
        </w:rPr>
        <w:t>8）；</w:t>
      </w:r>
      <w:r>
        <w:rPr>
          <w:rFonts w:hint="eastAsia" w:ascii="宋体" w:hAnsi="宋体" w:eastAsia="宋体"/>
          <w:spacing w:val="-3"/>
        </w:rPr>
        <w:t>⑦</w:t>
      </w:r>
      <w:r>
        <w:rPr>
          <w:rFonts w:hint="eastAsia" w:ascii="仿宋" w:hAnsi="仿宋" w:eastAsia="仿宋"/>
        </w:rPr>
        <w:t>近两年企业完税证明确认表</w:t>
      </w:r>
      <w:r>
        <w:t>（税务大厅打印）。</w:t>
      </w:r>
    </w:p>
    <w:p>
      <w:pPr>
        <w:pStyle w:val="4"/>
        <w:spacing w:line="400" w:lineRule="exact"/>
      </w:pPr>
      <w:r>
        <w:t xml:space="preserve">（六）政策第 </w:t>
      </w:r>
      <w:r>
        <w:rPr>
          <w:rFonts w:ascii="Times New Roman" w:hAnsi="Times New Roman" w:eastAsia="Times New Roman"/>
        </w:rPr>
        <w:t xml:space="preserve">16 </w:t>
      </w:r>
      <w:r>
        <w:t>条：支持“专精特新”企业发展</w:t>
      </w:r>
    </w:p>
    <w:p>
      <w:pPr>
        <w:pStyle w:val="9"/>
        <w:numPr>
          <w:ilvl w:val="0"/>
          <w:numId w:val="7"/>
        </w:numPr>
        <w:tabs>
          <w:tab w:val="left" w:pos="2029"/>
        </w:tabs>
        <w:spacing w:before="150" w:after="0" w:line="240" w:lineRule="auto"/>
        <w:ind w:left="2028" w:right="0" w:hanging="242"/>
        <w:jc w:val="left"/>
        <w:rPr>
          <w:rFonts w:hint="eastAsia" w:ascii="楷体" w:hAnsi="楷体" w:eastAsia="楷体"/>
          <w:b/>
          <w:sz w:val="32"/>
        </w:rPr>
      </w:pPr>
      <w:r>
        <w:rPr>
          <w:rFonts w:hint="eastAsia" w:ascii="楷体" w:hAnsi="楷体" w:eastAsia="楷体"/>
          <w:b/>
          <w:sz w:val="32"/>
        </w:rPr>
        <w:t>省级“专精特新”中小企业补贴</w:t>
      </w:r>
    </w:p>
    <w:p>
      <w:pPr>
        <w:pStyle w:val="5"/>
        <w:spacing w:before="149" w:line="328" w:lineRule="auto"/>
        <w:ind w:left="1146" w:right="991" w:firstLine="640"/>
      </w:pPr>
      <w:r>
        <w:rPr>
          <w:rFonts w:hint="eastAsia" w:ascii="楷体" w:hAnsi="楷体" w:eastAsia="楷体"/>
          <w:b/>
          <w:w w:val="95"/>
        </w:rPr>
        <w:t>政策内容</w:t>
      </w:r>
      <w:r>
        <w:rPr>
          <w:b/>
          <w:spacing w:val="-27"/>
          <w:w w:val="95"/>
        </w:rPr>
        <w:t>：</w:t>
      </w:r>
      <w:r>
        <w:rPr>
          <w:spacing w:val="-9"/>
          <w:w w:val="95"/>
        </w:rPr>
        <w:t xml:space="preserve">对新认定为省级“专精特新”的中小企业，且未 </w:t>
      </w:r>
      <w:r>
        <w:rPr>
          <w:spacing w:val="-14"/>
        </w:rPr>
        <w:t xml:space="preserve">获得省、合肥市资金奖励的，给予 </w:t>
      </w:r>
      <w:r>
        <w:t>20</w:t>
      </w:r>
      <w:r>
        <w:rPr>
          <w:spacing w:val="-10"/>
        </w:rPr>
        <w:t xml:space="preserve"> 万元的一次性奖补。</w:t>
      </w:r>
    </w:p>
    <w:p>
      <w:pPr>
        <w:spacing w:before="0" w:line="326" w:lineRule="auto"/>
        <w:ind w:left="1787" w:right="1512" w:firstLine="0"/>
        <w:jc w:val="left"/>
        <w:rPr>
          <w:sz w:val="32"/>
        </w:rPr>
      </w:pPr>
      <w:r>
        <w:rPr>
          <w:rFonts w:hint="eastAsia" w:ascii="楷体" w:hAnsi="楷体" w:eastAsia="楷体"/>
          <w:b/>
          <w:w w:val="95"/>
          <w:sz w:val="32"/>
        </w:rPr>
        <w:t>申报条件</w:t>
      </w:r>
      <w:r>
        <w:rPr>
          <w:b/>
          <w:w w:val="95"/>
          <w:sz w:val="32"/>
        </w:rPr>
        <w:t>：</w:t>
      </w:r>
      <w:r>
        <w:rPr>
          <w:w w:val="95"/>
          <w:sz w:val="32"/>
        </w:rPr>
        <w:t xml:space="preserve">当年认定的省级“专精特新”的中小企业。 </w:t>
      </w:r>
      <w:r>
        <w:rPr>
          <w:rFonts w:hint="eastAsia" w:ascii="楷体" w:hAnsi="楷体" w:eastAsia="楷体"/>
          <w:b/>
          <w:sz w:val="32"/>
        </w:rPr>
        <w:t>申报材料：</w:t>
      </w:r>
      <w:r>
        <w:rPr>
          <w:sz w:val="32"/>
        </w:rPr>
        <w:t>批准认定文件（公告文件）。</w:t>
      </w:r>
    </w:p>
    <w:p>
      <w:pPr>
        <w:pStyle w:val="4"/>
        <w:numPr>
          <w:ilvl w:val="0"/>
          <w:numId w:val="7"/>
        </w:numPr>
        <w:tabs>
          <w:tab w:val="left" w:pos="2029"/>
        </w:tabs>
        <w:spacing w:before="3" w:after="0" w:line="240" w:lineRule="auto"/>
        <w:ind w:left="2028" w:right="0" w:hanging="242"/>
        <w:jc w:val="left"/>
      </w:pPr>
      <w:r>
        <w:t>合肥市级“专精特新”中小企业补贴</w:t>
      </w:r>
    </w:p>
    <w:p>
      <w:pPr>
        <w:pStyle w:val="5"/>
        <w:spacing w:before="149" w:line="326" w:lineRule="auto"/>
        <w:ind w:left="1146" w:right="990" w:firstLine="640"/>
      </w:pPr>
      <w:r>
        <w:rPr>
          <w:rFonts w:hint="eastAsia" w:ascii="楷体" w:hAnsi="楷体" w:eastAsia="楷体"/>
          <w:b/>
        </w:rPr>
        <w:t>政策内容</w:t>
      </w:r>
      <w:r>
        <w:rPr>
          <w:b/>
          <w:spacing w:val="-39"/>
        </w:rPr>
        <w:t>：</w:t>
      </w:r>
      <w:r>
        <w:rPr>
          <w:spacing w:val="-8"/>
        </w:rPr>
        <w:t>对新认定为合肥市级“专精特新”中小企业给予10</w:t>
      </w:r>
      <w:r>
        <w:rPr>
          <w:spacing w:val="-12"/>
        </w:rPr>
        <w:t xml:space="preserve"> 万一次性奖补。</w:t>
      </w:r>
    </w:p>
    <w:p>
      <w:pPr>
        <w:spacing w:before="6" w:line="326" w:lineRule="auto"/>
        <w:ind w:left="1787" w:right="1194" w:firstLine="0"/>
        <w:jc w:val="left"/>
        <w:rPr>
          <w:sz w:val="32"/>
        </w:rPr>
      </w:pPr>
      <w:r>
        <w:rPr>
          <w:rFonts w:hint="eastAsia" w:ascii="楷体" w:hAnsi="楷体" w:eastAsia="楷体"/>
          <w:b/>
          <w:sz w:val="32"/>
        </w:rPr>
        <w:t>申报条件</w:t>
      </w:r>
      <w:r>
        <w:rPr>
          <w:b/>
          <w:sz w:val="32"/>
        </w:rPr>
        <w:t>：</w:t>
      </w:r>
      <w:r>
        <w:rPr>
          <w:sz w:val="32"/>
        </w:rPr>
        <w:t>当年认定的合肥市级“专精特新”中小企业。</w:t>
      </w:r>
      <w:r>
        <w:rPr>
          <w:rFonts w:hint="eastAsia" w:ascii="楷体" w:hAnsi="楷体" w:eastAsia="楷体"/>
          <w:b/>
          <w:sz w:val="32"/>
        </w:rPr>
        <w:t>申报材料：</w:t>
      </w:r>
      <w:r>
        <w:rPr>
          <w:sz w:val="32"/>
        </w:rPr>
        <w:t>批准认定文件（公告文件）。</w:t>
      </w:r>
    </w:p>
    <w:p>
      <w:pPr>
        <w:pStyle w:val="4"/>
        <w:spacing w:line="486" w:lineRule="exact"/>
        <w:rPr>
          <w:rFonts w:hint="eastAsia" w:ascii="Microsoft JhengHei" w:eastAsia="Microsoft JhengHei"/>
        </w:rPr>
      </w:pPr>
      <w:r>
        <w:t>（七）政策条款第</w:t>
      </w:r>
      <w:r>
        <w:rPr>
          <w:rFonts w:ascii="Times New Roman" w:eastAsia="Times New Roman"/>
        </w:rPr>
        <w:t>17</w:t>
      </w:r>
      <w:r>
        <w:t>条：</w:t>
      </w:r>
      <w:r>
        <w:rPr>
          <w:rFonts w:hint="eastAsia" w:ascii="Microsoft JhengHei" w:eastAsia="Microsoft JhengHei"/>
        </w:rPr>
        <w:t>鼓励加快升规入统</w:t>
      </w:r>
    </w:p>
    <w:p>
      <w:pPr>
        <w:pStyle w:val="9"/>
        <w:numPr>
          <w:ilvl w:val="0"/>
          <w:numId w:val="8"/>
        </w:numPr>
        <w:tabs>
          <w:tab w:val="left" w:pos="2029"/>
        </w:tabs>
        <w:spacing w:before="78" w:after="0" w:line="326" w:lineRule="auto"/>
        <w:ind w:left="1146" w:right="989" w:firstLine="640"/>
        <w:jc w:val="left"/>
        <w:rPr>
          <w:rFonts w:hint="eastAsia" w:ascii="楷体" w:eastAsia="楷体"/>
          <w:b/>
          <w:sz w:val="32"/>
        </w:rPr>
      </w:pPr>
      <w:r>
        <w:rPr>
          <w:rFonts w:hint="eastAsia" w:ascii="楷体" w:eastAsia="楷体"/>
          <w:b/>
          <w:spacing w:val="-4"/>
          <w:w w:val="95"/>
          <w:sz w:val="32"/>
        </w:rPr>
        <w:t>工业企业首次升规企业管理团队奖励</w:t>
      </w:r>
      <w:r>
        <w:rPr>
          <w:rFonts w:hint="eastAsia" w:ascii="楷体" w:eastAsia="楷体"/>
          <w:b/>
          <w:w w:val="95"/>
          <w:sz w:val="32"/>
        </w:rPr>
        <w:t xml:space="preserve">（本条款在合肥市政 </w:t>
      </w:r>
      <w:r>
        <w:rPr>
          <w:rFonts w:hint="eastAsia" w:ascii="楷体" w:eastAsia="楷体"/>
          <w:b/>
          <w:sz w:val="32"/>
        </w:rPr>
        <w:t>策中兑现）</w:t>
      </w:r>
    </w:p>
    <w:p>
      <w:pPr>
        <w:pStyle w:val="5"/>
        <w:spacing w:before="4"/>
        <w:ind w:left="1787"/>
      </w:pPr>
      <w:r>
        <w:rPr>
          <w:rFonts w:hint="eastAsia" w:ascii="楷体" w:eastAsia="楷体"/>
          <w:b/>
        </w:rPr>
        <w:t>政策内容</w:t>
      </w:r>
      <w:r>
        <w:rPr>
          <w:b/>
          <w:spacing w:val="-118"/>
        </w:rPr>
        <w:t>：</w:t>
      </w:r>
      <w:r>
        <w:rPr>
          <w:spacing w:val="-6"/>
        </w:rPr>
        <w:t xml:space="preserve">对首次升规企业给予企业管理团队 </w:t>
      </w:r>
      <w:r>
        <w:t>20</w:t>
      </w:r>
      <w:r>
        <w:rPr>
          <w:spacing w:val="-15"/>
        </w:rPr>
        <w:t xml:space="preserve"> 万元奖励。</w:t>
      </w:r>
    </w:p>
    <w:p>
      <w:pPr>
        <w:pStyle w:val="5"/>
        <w:spacing w:before="151"/>
        <w:ind w:left="1787"/>
      </w:pPr>
      <w:r>
        <w:rPr>
          <w:rFonts w:hint="eastAsia" w:ascii="楷体" w:eastAsia="楷体"/>
          <w:b/>
        </w:rPr>
        <w:t>申报条件</w:t>
      </w:r>
      <w:r>
        <w:rPr>
          <w:b/>
          <w:spacing w:val="-58"/>
        </w:rPr>
        <w:t>：</w:t>
      </w:r>
      <w:r>
        <w:rPr>
          <w:spacing w:val="-5"/>
        </w:rPr>
        <w:t>当年新增为规模以上工业企业</w:t>
      </w:r>
      <w:r>
        <w:t>（不包括退规再升</w:t>
      </w:r>
    </w:p>
    <w:p>
      <w:pPr>
        <w:spacing w:after="0"/>
        <w:sectPr>
          <w:footerReference r:id="rId7" w:type="default"/>
          <w:footerReference r:id="rId8" w:type="even"/>
          <w:pgSz w:w="11910" w:h="16840"/>
          <w:pgMar w:top="1580" w:right="480" w:bottom="1180" w:left="440" w:header="0" w:footer="989" w:gutter="0"/>
          <w:pgNumType w:start="10"/>
          <w:cols w:space="720" w:num="1"/>
        </w:sectPr>
      </w:pPr>
    </w:p>
    <w:p>
      <w:pPr>
        <w:pStyle w:val="5"/>
        <w:rPr>
          <w:sz w:val="20"/>
        </w:rPr>
      </w:pPr>
    </w:p>
    <w:p>
      <w:pPr>
        <w:pStyle w:val="5"/>
        <w:spacing w:before="11"/>
        <w:rPr>
          <w:sz w:val="24"/>
        </w:rPr>
      </w:pPr>
    </w:p>
    <w:p>
      <w:pPr>
        <w:pStyle w:val="5"/>
        <w:spacing w:before="54"/>
        <w:ind w:left="1146"/>
      </w:pPr>
      <w:r>
        <w:t>规的企业）。</w:t>
      </w:r>
    </w:p>
    <w:p>
      <w:pPr>
        <w:pStyle w:val="5"/>
        <w:spacing w:before="150" w:line="326" w:lineRule="auto"/>
        <w:ind w:left="1146" w:right="989" w:firstLine="640"/>
        <w:rPr>
          <w:rFonts w:hint="eastAsia" w:ascii="仿宋" w:hAnsi="仿宋" w:eastAsia="仿宋"/>
        </w:rPr>
      </w:pPr>
      <w:r>
        <w:rPr>
          <w:rFonts w:hint="eastAsia" w:ascii="楷体" w:hAnsi="楷体" w:eastAsia="楷体"/>
          <w:b/>
          <w:spacing w:val="-3"/>
        </w:rPr>
        <w:t>申报材料：</w:t>
      </w:r>
      <w:r>
        <w:rPr>
          <w:rFonts w:hint="eastAsia" w:ascii="宋体" w:hAnsi="宋体" w:eastAsia="宋体"/>
          <w:spacing w:val="-14"/>
        </w:rPr>
        <w:t>①</w:t>
      </w:r>
      <w:r>
        <w:rPr>
          <w:rFonts w:hint="eastAsia" w:ascii="仿宋" w:hAnsi="仿宋" w:eastAsia="仿宋"/>
          <w:spacing w:val="-7"/>
        </w:rPr>
        <w:t>按属地由县</w:t>
      </w:r>
      <w:r>
        <w:rPr>
          <w:rFonts w:hint="eastAsia" w:ascii="仿宋" w:hAnsi="仿宋" w:eastAsia="仿宋"/>
        </w:rPr>
        <w:t>（市</w:t>
      </w:r>
      <w:r>
        <w:rPr>
          <w:rFonts w:hint="eastAsia" w:ascii="仿宋" w:hAnsi="仿宋" w:eastAsia="仿宋"/>
          <w:spacing w:val="-29"/>
        </w:rPr>
        <w:t>）</w:t>
      </w:r>
      <w:r>
        <w:rPr>
          <w:rFonts w:hint="eastAsia" w:ascii="仿宋" w:hAnsi="仿宋" w:eastAsia="仿宋"/>
          <w:spacing w:val="-6"/>
        </w:rPr>
        <w:t>区、开发区经信部门统一申报、提交申请报告；</w:t>
      </w:r>
      <w:r>
        <w:rPr>
          <w:rFonts w:hint="eastAsia" w:ascii="宋体" w:hAnsi="宋体" w:eastAsia="宋体"/>
          <w:spacing w:val="-6"/>
        </w:rPr>
        <w:t>②</w:t>
      </w:r>
      <w:r>
        <w:rPr>
          <w:rFonts w:hint="eastAsia" w:ascii="仿宋" w:hAnsi="仿宋" w:eastAsia="仿宋"/>
          <w:spacing w:val="-6"/>
        </w:rPr>
        <w:t>新增规上工业企业名单。</w:t>
      </w:r>
    </w:p>
    <w:p>
      <w:pPr>
        <w:pStyle w:val="9"/>
        <w:numPr>
          <w:ilvl w:val="0"/>
          <w:numId w:val="8"/>
        </w:numPr>
        <w:tabs>
          <w:tab w:val="left" w:pos="2029"/>
        </w:tabs>
        <w:spacing w:before="5" w:after="0" w:line="326" w:lineRule="auto"/>
        <w:ind w:left="1787" w:right="834" w:firstLine="0"/>
        <w:jc w:val="left"/>
        <w:rPr>
          <w:sz w:val="32"/>
        </w:rPr>
      </w:pPr>
      <w:r>
        <w:rPr>
          <w:rFonts w:hint="eastAsia" w:ascii="楷体" w:eastAsia="楷体"/>
          <w:b/>
          <w:spacing w:val="8"/>
          <w:sz w:val="32"/>
        </w:rPr>
        <w:t>工业企业连续</w:t>
      </w:r>
      <w:r>
        <w:rPr>
          <w:rFonts w:ascii="Times New Roman" w:eastAsia="Times New Roman"/>
          <w:b/>
          <w:sz w:val="32"/>
        </w:rPr>
        <w:t>3</w:t>
      </w:r>
      <w:r>
        <w:rPr>
          <w:rFonts w:ascii="Times New Roman" w:eastAsia="Times New Roman"/>
          <w:b/>
          <w:spacing w:val="-53"/>
          <w:sz w:val="32"/>
        </w:rPr>
        <w:t xml:space="preserve"> </w:t>
      </w:r>
      <w:r>
        <w:rPr>
          <w:rFonts w:hint="eastAsia" w:ascii="楷体" w:eastAsia="楷体"/>
          <w:b/>
          <w:spacing w:val="-32"/>
          <w:sz w:val="32"/>
        </w:rPr>
        <w:t>年稳规奖励</w:t>
      </w:r>
      <w:r>
        <w:rPr>
          <w:rFonts w:hint="eastAsia" w:ascii="楷体" w:eastAsia="楷体"/>
          <w:b/>
          <w:sz w:val="32"/>
        </w:rPr>
        <w:t>（本条款在合肥市政策中兑现） 政策内容</w:t>
      </w:r>
      <w:r>
        <w:rPr>
          <w:b/>
          <w:spacing w:val="-118"/>
          <w:sz w:val="32"/>
        </w:rPr>
        <w:t>：</w:t>
      </w:r>
      <w:r>
        <w:rPr>
          <w:sz w:val="32"/>
        </w:rPr>
        <w:t>对首次升规企业获得首次升规企业管理团队奖励</w:t>
      </w:r>
    </w:p>
    <w:p>
      <w:pPr>
        <w:pStyle w:val="5"/>
        <w:spacing w:before="8"/>
        <w:ind w:left="1146"/>
      </w:pPr>
      <w:r>
        <w:t>后</w:t>
      </w:r>
      <w:r>
        <w:rPr>
          <w:spacing w:val="-36"/>
        </w:rPr>
        <w:t>，</w:t>
      </w:r>
      <w:r>
        <w:t>连续</w:t>
      </w:r>
      <w:r>
        <w:rPr>
          <w:spacing w:val="-83"/>
        </w:rPr>
        <w:t xml:space="preserve"> </w:t>
      </w:r>
      <w:r>
        <w:t>3</w:t>
      </w:r>
      <w:r>
        <w:rPr>
          <w:spacing w:val="-83"/>
        </w:rPr>
        <w:t xml:space="preserve"> </w:t>
      </w:r>
      <w:r>
        <w:t>年给予稳定在规上的企业当年新增我市贡献</w:t>
      </w:r>
      <w:r>
        <w:rPr>
          <w:spacing w:val="-82"/>
        </w:rPr>
        <w:t xml:space="preserve"> </w:t>
      </w:r>
      <w:r>
        <w:rPr>
          <w:spacing w:val="6"/>
        </w:rPr>
        <w:t>50</w:t>
      </w:r>
      <w:r>
        <w:rPr>
          <w:spacing w:val="11"/>
          <w:w w:val="99"/>
        </w:rPr>
        <w:drawing>
          <wp:inline distT="0" distB="0" distL="0" distR="0">
            <wp:extent cx="85090" cy="15494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t>最高</w:t>
      </w:r>
    </w:p>
    <w:p>
      <w:pPr>
        <w:pStyle w:val="5"/>
        <w:spacing w:before="147"/>
        <w:ind w:left="1146"/>
      </w:pPr>
      <w:r>
        <w:t>50 万元奖励。</w:t>
      </w:r>
    </w:p>
    <w:p>
      <w:pPr>
        <w:pStyle w:val="5"/>
        <w:spacing w:before="149" w:line="328" w:lineRule="auto"/>
        <w:ind w:left="1146" w:right="991" w:firstLine="640"/>
        <w:jc w:val="both"/>
        <w:rPr>
          <w:rFonts w:hint="eastAsia" w:ascii="仿宋" w:hAnsi="仿宋" w:eastAsia="仿宋"/>
        </w:rPr>
      </w:pPr>
      <w:r>
        <w:rPr>
          <w:rFonts w:hint="eastAsia" w:ascii="楷体" w:hAnsi="楷体" w:eastAsia="楷体"/>
          <w:b/>
          <w:spacing w:val="-6"/>
          <w:w w:val="95"/>
        </w:rPr>
        <w:t>申报条件：</w:t>
      </w:r>
      <w:r>
        <w:rPr>
          <w:rFonts w:hint="eastAsia" w:ascii="宋体" w:hAnsi="宋体" w:eastAsia="宋体"/>
          <w:spacing w:val="-29"/>
          <w:w w:val="95"/>
        </w:rPr>
        <w:t>①</w:t>
      </w:r>
      <w:r>
        <w:rPr>
          <w:rFonts w:hint="eastAsia" w:ascii="仿宋" w:hAnsi="仿宋" w:eastAsia="仿宋"/>
          <w:spacing w:val="-6"/>
          <w:w w:val="95"/>
        </w:rPr>
        <w:t>当年新增的规上工业企业</w:t>
      </w:r>
      <w:r>
        <w:rPr>
          <w:rFonts w:hint="eastAsia" w:ascii="仿宋" w:hAnsi="仿宋" w:eastAsia="仿宋"/>
          <w:w w:val="95"/>
        </w:rPr>
        <w:t xml:space="preserve">（不包括退规再升规 </w:t>
      </w:r>
      <w:r>
        <w:rPr>
          <w:rFonts w:hint="eastAsia" w:ascii="仿宋" w:hAnsi="仿宋" w:eastAsia="仿宋"/>
        </w:rPr>
        <w:t>的企业</w:t>
      </w:r>
      <w:r>
        <w:rPr>
          <w:rFonts w:hint="eastAsia" w:ascii="仿宋" w:hAnsi="仿宋" w:eastAsia="仿宋"/>
          <w:spacing w:val="-25"/>
        </w:rPr>
        <w:t>）；</w:t>
      </w:r>
      <w:r>
        <w:rPr>
          <w:rFonts w:hint="eastAsia" w:ascii="宋体" w:hAnsi="宋体" w:eastAsia="宋体"/>
          <w:spacing w:val="-25"/>
        </w:rPr>
        <w:t>②</w:t>
      </w:r>
      <w:r>
        <w:rPr>
          <w:rFonts w:hint="eastAsia" w:ascii="仿宋" w:hAnsi="仿宋" w:eastAsia="仿宋"/>
          <w:spacing w:val="-2"/>
        </w:rPr>
        <w:t>企业当年在合肥市域范围实际缴纳的增值税、企业</w:t>
      </w:r>
      <w:r>
        <w:rPr>
          <w:rFonts w:hint="eastAsia" w:ascii="仿宋" w:hAnsi="仿宋" w:eastAsia="仿宋"/>
          <w:spacing w:val="-7"/>
        </w:rPr>
        <w:t>所得税形成的地方财政贡献较上一年度存在新增部分</w:t>
      </w:r>
      <w:r>
        <w:rPr>
          <w:rFonts w:hint="eastAsia" w:ascii="仿宋" w:hAnsi="仿宋" w:eastAsia="仿宋"/>
        </w:rPr>
        <w:t>（以税务局</w:t>
      </w:r>
      <w:r>
        <w:rPr>
          <w:rFonts w:hint="eastAsia" w:ascii="仿宋" w:hAnsi="仿宋" w:eastAsia="仿宋"/>
          <w:spacing w:val="-11"/>
        </w:rPr>
        <w:t>纳税信息为准，如企业上一年度地方财政贡献为负数，视作基数为零）。</w:t>
      </w:r>
    </w:p>
    <w:p>
      <w:pPr>
        <w:pStyle w:val="5"/>
        <w:spacing w:line="328" w:lineRule="auto"/>
        <w:ind w:left="1146" w:right="852" w:firstLine="640"/>
        <w:rPr>
          <w:rFonts w:hint="eastAsia" w:ascii="仿宋" w:hAnsi="仿宋" w:eastAsia="仿宋"/>
        </w:rPr>
      </w:pPr>
      <w:r>
        <w:rPr>
          <w:rFonts w:hint="eastAsia" w:ascii="楷体" w:hAnsi="楷体" w:eastAsia="楷体"/>
          <w:b/>
        </w:rPr>
        <w:t>申报材料</w:t>
      </w:r>
      <w:r>
        <w:rPr>
          <w:b/>
          <w:spacing w:val="-14"/>
        </w:rPr>
        <w:t>：</w:t>
      </w:r>
      <w:r>
        <w:rPr>
          <w:rFonts w:hint="eastAsia" w:ascii="宋体" w:hAnsi="宋体" w:eastAsia="宋体"/>
          <w:spacing w:val="-14"/>
        </w:rPr>
        <w:t>①</w:t>
      </w:r>
      <w:r>
        <w:rPr>
          <w:rFonts w:hint="eastAsia" w:ascii="仿宋" w:hAnsi="仿宋" w:eastAsia="仿宋"/>
          <w:spacing w:val="-7"/>
        </w:rPr>
        <w:t>按属地由县</w:t>
      </w:r>
      <w:r>
        <w:rPr>
          <w:rFonts w:hint="eastAsia" w:ascii="仿宋" w:hAnsi="仿宋" w:eastAsia="仿宋"/>
        </w:rPr>
        <w:t>（市</w:t>
      </w:r>
      <w:r>
        <w:rPr>
          <w:rFonts w:hint="eastAsia" w:ascii="仿宋" w:hAnsi="仿宋" w:eastAsia="仿宋"/>
          <w:spacing w:val="-29"/>
        </w:rPr>
        <w:t>）</w:t>
      </w:r>
      <w:r>
        <w:rPr>
          <w:rFonts w:hint="eastAsia" w:ascii="仿宋" w:hAnsi="仿宋" w:eastAsia="仿宋"/>
          <w:spacing w:val="-6"/>
        </w:rPr>
        <w:t>区、开发区经信部门统一申</w:t>
      </w:r>
      <w:r>
        <w:rPr>
          <w:rFonts w:hint="eastAsia" w:ascii="仿宋" w:hAnsi="仿宋" w:eastAsia="仿宋"/>
          <w:spacing w:val="-10"/>
        </w:rPr>
        <w:t>报、提交申请报告及企业新增贡献情况表；</w:t>
      </w:r>
      <w:r>
        <w:rPr>
          <w:rFonts w:hint="eastAsia" w:ascii="宋体" w:hAnsi="宋体" w:eastAsia="宋体"/>
          <w:spacing w:val="-28"/>
        </w:rPr>
        <w:t>②</w:t>
      </w:r>
      <w:r>
        <w:rPr>
          <w:rFonts w:hint="eastAsia" w:ascii="仿宋" w:hAnsi="仿宋" w:eastAsia="仿宋"/>
        </w:rPr>
        <w:t>近两年企业完税证</w:t>
      </w:r>
      <w:r>
        <w:rPr>
          <w:rFonts w:hint="eastAsia" w:ascii="仿宋" w:hAnsi="仿宋" w:eastAsia="仿宋"/>
          <w:spacing w:val="-19"/>
        </w:rPr>
        <w:t>明确认表</w:t>
      </w:r>
      <w:r>
        <w:t>（税务大厅打印</w:t>
      </w:r>
      <w:r>
        <w:rPr>
          <w:spacing w:val="-50"/>
        </w:rPr>
        <w:t>）</w:t>
      </w:r>
      <w:r>
        <w:rPr>
          <w:rFonts w:hint="eastAsia" w:ascii="仿宋" w:hAnsi="仿宋" w:eastAsia="仿宋"/>
          <w:spacing w:val="-50"/>
        </w:rPr>
        <w:t>；</w:t>
      </w:r>
      <w:r>
        <w:rPr>
          <w:rFonts w:hint="eastAsia" w:ascii="宋体" w:hAnsi="宋体" w:eastAsia="宋体"/>
          <w:spacing w:val="-50"/>
        </w:rPr>
        <w:t>③</w:t>
      </w:r>
      <w:r>
        <w:rPr>
          <w:rFonts w:hint="eastAsia" w:ascii="仿宋" w:hAnsi="仿宋" w:eastAsia="仿宋"/>
          <w:spacing w:val="-4"/>
        </w:rPr>
        <w:t>由税务部门出具的企业近两年</w:t>
      </w:r>
      <w:r>
        <w:rPr>
          <w:rFonts w:hint="eastAsia" w:ascii="仿宋" w:hAnsi="仿宋" w:eastAsia="仿宋"/>
        </w:rPr>
        <w:t>（</w:t>
      </w:r>
      <w:r>
        <w:rPr>
          <w:rFonts w:ascii="Times New Roman" w:hAnsi="Times New Roman" w:eastAsia="Times New Roman"/>
        </w:rPr>
        <w:t xml:space="preserve">1 </w:t>
      </w:r>
      <w:r>
        <w:rPr>
          <w:rFonts w:hint="eastAsia" w:ascii="仿宋" w:hAnsi="仿宋" w:eastAsia="仿宋"/>
          <w:spacing w:val="-41"/>
        </w:rPr>
        <w:t xml:space="preserve">月 </w:t>
      </w:r>
      <w:r>
        <w:rPr>
          <w:rFonts w:ascii="Times New Roman" w:hAnsi="Times New Roman" w:eastAsia="Times New Roman"/>
        </w:rPr>
        <w:t xml:space="preserve">1 </w:t>
      </w:r>
      <w:r>
        <w:rPr>
          <w:rFonts w:hint="eastAsia" w:ascii="仿宋" w:hAnsi="仿宋" w:eastAsia="仿宋"/>
        </w:rPr>
        <w:t>日</w:t>
      </w:r>
      <w:r>
        <w:rPr>
          <w:rFonts w:ascii="Times New Roman" w:hAnsi="Times New Roman" w:eastAsia="Times New Roman"/>
        </w:rPr>
        <w:t xml:space="preserve">-12 </w:t>
      </w:r>
      <w:r>
        <w:rPr>
          <w:rFonts w:hint="eastAsia" w:ascii="仿宋" w:hAnsi="仿宋" w:eastAsia="仿宋"/>
          <w:spacing w:val="-41"/>
        </w:rPr>
        <w:t xml:space="preserve">月 </w:t>
      </w:r>
      <w:r>
        <w:rPr>
          <w:rFonts w:ascii="Times New Roman" w:hAnsi="Times New Roman" w:eastAsia="Times New Roman"/>
        </w:rPr>
        <w:t xml:space="preserve">31 </w:t>
      </w:r>
      <w:r>
        <w:rPr>
          <w:rFonts w:hint="eastAsia" w:ascii="仿宋" w:hAnsi="仿宋" w:eastAsia="仿宋"/>
        </w:rPr>
        <w:t xml:space="preserve">日）在合肥市域范围实际缴纳净入库的增值税、企业所得税形成的新增我市贡献情况说明材料； </w:t>
      </w:r>
      <w:r>
        <w:rPr>
          <w:rFonts w:hint="eastAsia" w:ascii="宋体" w:hAnsi="宋体" w:eastAsia="宋体"/>
        </w:rPr>
        <w:t>④</w:t>
      </w:r>
      <w:r>
        <w:rPr>
          <w:rFonts w:hint="eastAsia" w:ascii="仿宋" w:hAnsi="仿宋" w:eastAsia="仿宋"/>
        </w:rPr>
        <w:t>新增规上工业企业名单。</w:t>
      </w:r>
    </w:p>
    <w:p>
      <w:pPr>
        <w:pStyle w:val="4"/>
        <w:numPr>
          <w:ilvl w:val="0"/>
          <w:numId w:val="8"/>
        </w:numPr>
        <w:tabs>
          <w:tab w:val="left" w:pos="2029"/>
        </w:tabs>
        <w:spacing w:before="0" w:after="0" w:line="400" w:lineRule="exact"/>
        <w:ind w:left="2028" w:right="0" w:hanging="242"/>
        <w:jc w:val="left"/>
      </w:pPr>
      <w:r>
        <w:t>返规工业企业企业管理团队奖励</w:t>
      </w:r>
    </w:p>
    <w:p>
      <w:pPr>
        <w:pStyle w:val="5"/>
        <w:spacing w:before="142"/>
        <w:ind w:left="1787"/>
      </w:pPr>
      <w:r>
        <w:rPr>
          <w:rFonts w:hint="eastAsia" w:ascii="楷体" w:eastAsia="楷体"/>
          <w:b/>
        </w:rPr>
        <w:t>政策内容</w:t>
      </w:r>
      <w:r>
        <w:rPr>
          <w:b/>
        </w:rPr>
        <w:t>：</w:t>
      </w:r>
      <w:r>
        <w:t>对返规工业企业给予企业管理团队 10 万元奖励</w:t>
      </w:r>
    </w:p>
    <w:p>
      <w:pPr>
        <w:pStyle w:val="5"/>
        <w:spacing w:before="149"/>
        <w:ind w:left="1146"/>
      </w:pPr>
      <w:r>
        <w:t>（第一年在库给 5 万，第二年在库再给 5 万）。</w:t>
      </w:r>
    </w:p>
    <w:p>
      <w:pPr>
        <w:pStyle w:val="5"/>
        <w:spacing w:before="151"/>
        <w:ind w:left="1787"/>
      </w:pPr>
      <w:r>
        <w:rPr>
          <w:rFonts w:hint="eastAsia" w:ascii="楷体" w:eastAsia="楷体"/>
          <w:b/>
        </w:rPr>
        <w:t>申报条件：</w:t>
      </w:r>
      <w:r>
        <w:t>当年新增的规模以上工业企业及第二年稳定在库</w:t>
      </w:r>
    </w:p>
    <w:p>
      <w:pPr>
        <w:spacing w:after="0"/>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ind w:left="1146"/>
      </w:pPr>
      <w:r>
        <w:t>的（退规再升规的企业）。</w:t>
      </w:r>
    </w:p>
    <w:p>
      <w:pPr>
        <w:pStyle w:val="5"/>
        <w:spacing w:before="150" w:line="328" w:lineRule="auto"/>
        <w:ind w:left="1146" w:right="986" w:firstLine="640"/>
        <w:jc w:val="both"/>
        <w:rPr>
          <w:rFonts w:hint="eastAsia" w:ascii="仿宋" w:hAnsi="仿宋" w:eastAsia="仿宋"/>
        </w:rPr>
      </w:pPr>
      <w:r>
        <w:rPr>
          <w:rFonts w:hint="eastAsia" w:ascii="楷体" w:hAnsi="楷体" w:eastAsia="楷体"/>
          <w:b/>
          <w:w w:val="95"/>
        </w:rPr>
        <w:t>申报材料</w:t>
      </w:r>
      <w:r>
        <w:rPr>
          <w:b/>
          <w:spacing w:val="-10"/>
          <w:w w:val="95"/>
        </w:rPr>
        <w:t>：</w:t>
      </w:r>
      <w:r>
        <w:rPr>
          <w:rFonts w:hint="eastAsia" w:ascii="宋体" w:hAnsi="宋体" w:eastAsia="宋体"/>
          <w:spacing w:val="-10"/>
          <w:w w:val="95"/>
        </w:rPr>
        <w:t>①</w:t>
      </w:r>
      <w:r>
        <w:rPr>
          <w:rFonts w:hint="eastAsia" w:ascii="仿宋" w:hAnsi="仿宋" w:eastAsia="仿宋"/>
          <w:w w:val="95"/>
        </w:rPr>
        <w:t>按属地由</w:t>
      </w:r>
      <w:r>
        <w:rPr>
          <w:spacing w:val="-22"/>
          <w:w w:val="95"/>
        </w:rPr>
        <w:t>乡</w:t>
      </w:r>
      <w:r>
        <w:rPr>
          <w:w w:val="95"/>
        </w:rPr>
        <w:t>（镇</w:t>
      </w:r>
      <w:r>
        <w:rPr>
          <w:spacing w:val="-24"/>
          <w:w w:val="95"/>
        </w:rPr>
        <w:t>）</w:t>
      </w:r>
      <w:r>
        <w:rPr>
          <w:spacing w:val="-7"/>
          <w:w w:val="95"/>
        </w:rPr>
        <w:t>、街道办事处、居巢经开区</w:t>
      </w:r>
      <w:r>
        <w:rPr>
          <w:rFonts w:hint="eastAsia" w:ascii="仿宋" w:hAnsi="仿宋" w:eastAsia="仿宋"/>
          <w:w w:val="99"/>
        </w:rPr>
        <w:t>经</w:t>
      </w:r>
      <w:r>
        <w:rPr>
          <w:rFonts w:hint="eastAsia" w:ascii="仿宋" w:hAnsi="仿宋" w:eastAsia="仿宋"/>
          <w:spacing w:val="-22"/>
          <w:w w:val="99"/>
        </w:rPr>
        <w:t>信部门统一申报、提交申请报告；</w:t>
      </w:r>
      <w:r>
        <w:rPr>
          <w:rFonts w:hint="eastAsia" w:ascii="宋体" w:hAnsi="宋体" w:eastAsia="宋体"/>
          <w:w w:val="99"/>
        </w:rPr>
        <w:t>②</w:t>
      </w:r>
      <w:r>
        <w:rPr>
          <w:rFonts w:hint="eastAsia" w:ascii="仿宋" w:hAnsi="仿宋" w:eastAsia="仿宋"/>
          <w:spacing w:val="-14"/>
          <w:w w:val="99"/>
        </w:rPr>
        <w:t>新增规上工业企业名单</w:t>
      </w:r>
      <w:r>
        <w:rPr>
          <w:w w:val="99"/>
        </w:rPr>
        <w:t>（退</w:t>
      </w:r>
      <w:r>
        <w:t>规再升规的企业，市经信局提供名单）</w:t>
      </w:r>
      <w:r>
        <w:rPr>
          <w:rFonts w:hint="eastAsia" w:ascii="仿宋" w:hAnsi="仿宋" w:eastAsia="仿宋"/>
        </w:rPr>
        <w:t>。</w:t>
      </w:r>
    </w:p>
    <w:p>
      <w:pPr>
        <w:pStyle w:val="4"/>
        <w:spacing w:line="478" w:lineRule="exact"/>
        <w:rPr>
          <w:rFonts w:hint="eastAsia" w:ascii="Microsoft JhengHei" w:eastAsia="Microsoft JhengHei"/>
        </w:rPr>
      </w:pPr>
      <w:r>
        <w:t xml:space="preserve">（八）政策第 </w:t>
      </w:r>
      <w:r>
        <w:rPr>
          <w:rFonts w:ascii="Times New Roman" w:eastAsia="Times New Roman"/>
        </w:rPr>
        <w:t xml:space="preserve">18 </w:t>
      </w:r>
      <w:r>
        <w:t>条：</w:t>
      </w:r>
      <w:r>
        <w:rPr>
          <w:rFonts w:hint="eastAsia" w:ascii="Microsoft JhengHei" w:eastAsia="Microsoft JhengHei"/>
        </w:rPr>
        <w:t>激励企业扩大规模</w:t>
      </w:r>
    </w:p>
    <w:p>
      <w:pPr>
        <w:pStyle w:val="9"/>
        <w:numPr>
          <w:ilvl w:val="0"/>
          <w:numId w:val="9"/>
        </w:numPr>
        <w:tabs>
          <w:tab w:val="left" w:pos="2029"/>
        </w:tabs>
        <w:spacing w:before="76" w:after="0" w:line="240" w:lineRule="auto"/>
        <w:ind w:left="2028" w:right="0" w:hanging="242"/>
        <w:jc w:val="left"/>
        <w:rPr>
          <w:rFonts w:ascii="Times New Roman" w:eastAsia="Times New Roman"/>
          <w:b/>
          <w:sz w:val="30"/>
        </w:rPr>
      </w:pPr>
      <w:r>
        <w:rPr>
          <w:rFonts w:hint="eastAsia" w:ascii="楷体" w:eastAsia="楷体"/>
          <w:b/>
          <w:sz w:val="32"/>
        </w:rPr>
        <w:t>企业上台阶奖励</w:t>
      </w:r>
    </w:p>
    <w:p>
      <w:pPr>
        <w:pStyle w:val="5"/>
        <w:spacing w:before="152" w:line="328" w:lineRule="auto"/>
        <w:ind w:left="1146" w:right="834" w:firstLine="640"/>
      </w:pPr>
      <w:r>
        <w:rPr>
          <w:rFonts w:hint="eastAsia" w:ascii="楷体" w:eastAsia="楷体"/>
          <w:b/>
          <w:spacing w:val="6"/>
        </w:rPr>
        <w:t>政策内容</w:t>
      </w:r>
      <w:r>
        <w:rPr>
          <w:b/>
          <w:spacing w:val="7"/>
        </w:rPr>
        <w:t>：</w:t>
      </w:r>
      <w:r>
        <w:rPr>
          <w:spacing w:val="-3"/>
        </w:rPr>
        <w:t xml:space="preserve">对年主营业务收入首次突破 </w:t>
      </w:r>
      <w:r>
        <w:t>1</w:t>
      </w:r>
      <w:r>
        <w:rPr>
          <w:spacing w:val="-16"/>
        </w:rPr>
        <w:t xml:space="preserve"> 亿元、</w:t>
      </w:r>
      <w:r>
        <w:t>3</w:t>
      </w:r>
      <w:r>
        <w:rPr>
          <w:spacing w:val="-16"/>
        </w:rPr>
        <w:t xml:space="preserve"> 亿元、</w:t>
      </w:r>
      <w:r>
        <w:t xml:space="preserve">5 </w:t>
      </w:r>
      <w:r>
        <w:rPr>
          <w:spacing w:val="5"/>
        </w:rPr>
        <w:t>亿元、</w:t>
      </w:r>
      <w:r>
        <w:t>8</w:t>
      </w:r>
      <w:r>
        <w:rPr>
          <w:spacing w:val="-8"/>
        </w:rPr>
        <w:t xml:space="preserve"> 亿元的制造业企业，分别给予企业管理团队 </w:t>
      </w:r>
      <w:r>
        <w:t>10</w:t>
      </w:r>
      <w:r>
        <w:rPr>
          <w:spacing w:val="-18"/>
        </w:rPr>
        <w:t xml:space="preserve"> 万元、15</w:t>
      </w:r>
      <w:r>
        <w:rPr>
          <w:spacing w:val="-31"/>
        </w:rPr>
        <w:t xml:space="preserve"> 万元、</w:t>
      </w:r>
      <w:r>
        <w:t>20</w:t>
      </w:r>
      <w:r>
        <w:rPr>
          <w:spacing w:val="-31"/>
        </w:rPr>
        <w:t xml:space="preserve"> 万元、</w:t>
      </w:r>
      <w:r>
        <w:t>25</w:t>
      </w:r>
      <w:r>
        <w:rPr>
          <w:spacing w:val="-16"/>
        </w:rPr>
        <w:t xml:space="preserve"> 万元奖励；对年主营业务收入首次突破 </w:t>
      </w:r>
      <w:r>
        <w:t xml:space="preserve">10 </w:t>
      </w:r>
      <w:r>
        <w:rPr>
          <w:spacing w:val="5"/>
        </w:rPr>
        <w:t>亿元、</w:t>
      </w:r>
      <w:r>
        <w:t>15</w:t>
      </w:r>
      <w:r>
        <w:rPr>
          <w:spacing w:val="-16"/>
        </w:rPr>
        <w:t xml:space="preserve"> 亿元、</w:t>
      </w:r>
      <w:r>
        <w:t>20</w:t>
      </w:r>
      <w:r>
        <w:rPr>
          <w:spacing w:val="-16"/>
        </w:rPr>
        <w:t xml:space="preserve"> 亿元、</w:t>
      </w:r>
      <w:r>
        <w:t>25</w:t>
      </w:r>
      <w:r>
        <w:rPr>
          <w:spacing w:val="-16"/>
        </w:rPr>
        <w:t xml:space="preserve"> 亿元、</w:t>
      </w:r>
      <w:r>
        <w:t>30</w:t>
      </w:r>
      <w:r>
        <w:rPr>
          <w:spacing w:val="-16"/>
        </w:rPr>
        <w:t xml:space="preserve"> 亿元、</w:t>
      </w:r>
      <w:r>
        <w:t>50</w:t>
      </w:r>
      <w:r>
        <w:rPr>
          <w:spacing w:val="-9"/>
        </w:rPr>
        <w:t xml:space="preserve"> 亿元及以上的</w:t>
      </w:r>
      <w:r>
        <w:rPr>
          <w:spacing w:val="-17"/>
        </w:rPr>
        <w:t xml:space="preserve">制造业企业，分别给予企业管理团队 </w:t>
      </w:r>
      <w:r>
        <w:t>30</w:t>
      </w:r>
      <w:r>
        <w:rPr>
          <w:spacing w:val="-44"/>
        </w:rPr>
        <w:t xml:space="preserve"> 万元、</w:t>
      </w:r>
      <w:r>
        <w:t>35</w:t>
      </w:r>
      <w:r>
        <w:rPr>
          <w:spacing w:val="-44"/>
        </w:rPr>
        <w:t xml:space="preserve"> 万元、</w:t>
      </w:r>
      <w:r>
        <w:t>40</w:t>
      </w:r>
      <w:r>
        <w:rPr>
          <w:spacing w:val="-21"/>
        </w:rPr>
        <w:t xml:space="preserve"> 万元、45</w:t>
      </w:r>
      <w:r>
        <w:rPr>
          <w:spacing w:val="-31"/>
        </w:rPr>
        <w:t xml:space="preserve"> 万元、</w:t>
      </w:r>
      <w:r>
        <w:t>50</w:t>
      </w:r>
      <w:r>
        <w:rPr>
          <w:spacing w:val="-31"/>
        </w:rPr>
        <w:t xml:space="preserve"> 万元、</w:t>
      </w:r>
      <w:r>
        <w:t>70</w:t>
      </w:r>
      <w:r>
        <w:rPr>
          <w:spacing w:val="-13"/>
        </w:rPr>
        <w:t xml:space="preserve"> 万元分档奖励，50</w:t>
      </w:r>
      <w:r>
        <w:rPr>
          <w:spacing w:val="-20"/>
        </w:rPr>
        <w:t xml:space="preserve"> 亿元以上每一个 </w:t>
      </w:r>
      <w:r>
        <w:t>5</w:t>
      </w:r>
      <w:r>
        <w:rPr>
          <w:spacing w:val="-28"/>
        </w:rPr>
        <w:t xml:space="preserve"> 亿元</w:t>
      </w:r>
      <w:r>
        <w:rPr>
          <w:spacing w:val="-39"/>
        </w:rPr>
        <w:t xml:space="preserve">增加奖励 </w:t>
      </w:r>
      <w:r>
        <w:t>5</w:t>
      </w:r>
      <w:r>
        <w:rPr>
          <w:spacing w:val="-21"/>
        </w:rPr>
        <w:t xml:space="preserve"> 万元。</w:t>
      </w:r>
    </w:p>
    <w:p>
      <w:pPr>
        <w:pStyle w:val="5"/>
        <w:spacing w:line="397" w:lineRule="exact"/>
        <w:ind w:left="1787"/>
      </w:pPr>
      <w:r>
        <w:rPr>
          <w:rFonts w:hint="eastAsia" w:ascii="楷体" w:eastAsia="楷体"/>
          <w:b/>
        </w:rPr>
        <w:t>申报条件：</w:t>
      </w:r>
      <w:r>
        <w:t>对当年主营业务收入首次突破 1 亿元、3 亿元、</w:t>
      </w:r>
    </w:p>
    <w:p>
      <w:pPr>
        <w:pStyle w:val="5"/>
        <w:spacing w:before="149"/>
        <w:ind w:left="1146"/>
      </w:pPr>
      <w:r>
        <w:t>5 亿元、8 亿元的制造业企业，分别给予企业管理团队 10 万元、</w:t>
      </w:r>
    </w:p>
    <w:p>
      <w:pPr>
        <w:pStyle w:val="5"/>
        <w:spacing w:before="151"/>
        <w:ind w:left="1146"/>
      </w:pPr>
      <w:r>
        <w:t>15 万元、20 万元、25 万元奖励；对当年主营业务收入首次突破</w:t>
      </w:r>
    </w:p>
    <w:p>
      <w:pPr>
        <w:pStyle w:val="5"/>
        <w:spacing w:before="150" w:line="328" w:lineRule="auto"/>
        <w:ind w:left="1146" w:right="991"/>
        <w:jc w:val="both"/>
      </w:pPr>
      <w:r>
        <w:t>10</w:t>
      </w:r>
      <w:r>
        <w:rPr>
          <w:spacing w:val="-19"/>
        </w:rPr>
        <w:t xml:space="preserve"> 亿元、</w:t>
      </w:r>
      <w:r>
        <w:t>15</w:t>
      </w:r>
      <w:r>
        <w:rPr>
          <w:spacing w:val="-20"/>
        </w:rPr>
        <w:t xml:space="preserve"> 亿元、</w:t>
      </w:r>
      <w:r>
        <w:t>20</w:t>
      </w:r>
      <w:r>
        <w:rPr>
          <w:spacing w:val="-20"/>
        </w:rPr>
        <w:t xml:space="preserve"> 亿元、</w:t>
      </w:r>
      <w:r>
        <w:t>25</w:t>
      </w:r>
      <w:r>
        <w:rPr>
          <w:spacing w:val="-19"/>
        </w:rPr>
        <w:t xml:space="preserve"> 亿元、</w:t>
      </w:r>
      <w:r>
        <w:t>30</w:t>
      </w:r>
      <w:r>
        <w:rPr>
          <w:spacing w:val="-20"/>
        </w:rPr>
        <w:t xml:space="preserve"> 亿元、</w:t>
      </w:r>
      <w:r>
        <w:t>50</w:t>
      </w:r>
      <w:r>
        <w:rPr>
          <w:spacing w:val="-14"/>
        </w:rPr>
        <w:t xml:space="preserve"> 亿元及以上</w:t>
      </w:r>
      <w:r>
        <w:rPr>
          <w:spacing w:val="-16"/>
        </w:rPr>
        <w:t xml:space="preserve">的制造业企业，分别给予企业管理团队 </w:t>
      </w:r>
      <w:r>
        <w:t>30</w:t>
      </w:r>
      <w:r>
        <w:rPr>
          <w:spacing w:val="-31"/>
        </w:rPr>
        <w:t xml:space="preserve"> 万元、</w:t>
      </w:r>
      <w:r>
        <w:t>35</w:t>
      </w:r>
      <w:r>
        <w:rPr>
          <w:spacing w:val="-31"/>
        </w:rPr>
        <w:t xml:space="preserve"> 万元、</w:t>
      </w:r>
      <w:r>
        <w:t>40</w:t>
      </w:r>
      <w:r>
        <w:rPr>
          <w:spacing w:val="-41"/>
        </w:rPr>
        <w:t xml:space="preserve"> 万</w:t>
      </w:r>
      <w:r>
        <w:rPr>
          <w:spacing w:val="-26"/>
        </w:rPr>
        <w:t>元、</w:t>
      </w:r>
      <w:r>
        <w:t>45</w:t>
      </w:r>
      <w:r>
        <w:rPr>
          <w:spacing w:val="-23"/>
        </w:rPr>
        <w:t xml:space="preserve"> 万元、</w:t>
      </w:r>
      <w:r>
        <w:t>50</w:t>
      </w:r>
      <w:r>
        <w:rPr>
          <w:spacing w:val="-23"/>
        </w:rPr>
        <w:t xml:space="preserve"> 万元、</w:t>
      </w:r>
      <w:r>
        <w:t>70</w:t>
      </w:r>
      <w:r>
        <w:rPr>
          <w:spacing w:val="-12"/>
        </w:rPr>
        <w:t xml:space="preserve"> 万元分档奖励，</w:t>
      </w:r>
      <w:r>
        <w:t>50</w:t>
      </w:r>
      <w:r>
        <w:rPr>
          <w:spacing w:val="-20"/>
        </w:rPr>
        <w:t xml:space="preserve"> 亿元以上每一个 </w:t>
      </w:r>
      <w:r>
        <w:t xml:space="preserve">5 </w:t>
      </w:r>
      <w:r>
        <w:rPr>
          <w:spacing w:val="-12"/>
        </w:rPr>
        <w:t xml:space="preserve">亿元增加奖励 </w:t>
      </w:r>
      <w:r>
        <w:t>5</w:t>
      </w:r>
      <w:r>
        <w:rPr>
          <w:spacing w:val="-21"/>
        </w:rPr>
        <w:t xml:space="preserve"> 万元。</w:t>
      </w:r>
    </w:p>
    <w:p>
      <w:pPr>
        <w:pStyle w:val="5"/>
        <w:spacing w:before="9" w:line="340" w:lineRule="auto"/>
        <w:ind w:left="1146" w:right="991" w:firstLine="640"/>
        <w:rPr>
          <w:rFonts w:hint="eastAsia" w:ascii="仿宋" w:hAnsi="仿宋" w:eastAsia="仿宋"/>
        </w:rPr>
      </w:pPr>
      <w:r>
        <w:rPr>
          <w:rFonts w:hint="eastAsia" w:ascii="楷体" w:hAnsi="楷体" w:eastAsia="楷体"/>
          <w:b/>
          <w:w w:val="95"/>
        </w:rPr>
        <w:t>申报材料</w:t>
      </w:r>
      <w:r>
        <w:rPr>
          <w:b/>
          <w:spacing w:val="-29"/>
          <w:w w:val="95"/>
        </w:rPr>
        <w:t>：</w:t>
      </w:r>
      <w:r>
        <w:rPr>
          <w:rFonts w:hint="eastAsia" w:ascii="宋体" w:hAnsi="宋体" w:eastAsia="宋体"/>
          <w:spacing w:val="-29"/>
          <w:w w:val="95"/>
        </w:rPr>
        <w:t>①</w:t>
      </w:r>
      <w:r>
        <w:rPr>
          <w:rFonts w:hint="eastAsia" w:ascii="仿宋" w:hAnsi="仿宋" w:eastAsia="仿宋"/>
          <w:spacing w:val="-2"/>
          <w:w w:val="95"/>
        </w:rPr>
        <w:t>经审计的年度企业财务审计报告；</w:t>
      </w:r>
      <w:r>
        <w:rPr>
          <w:rFonts w:hint="eastAsia" w:ascii="宋体" w:hAnsi="宋体" w:eastAsia="宋体"/>
          <w:spacing w:val="-29"/>
          <w:w w:val="95"/>
        </w:rPr>
        <w:t>②</w:t>
      </w:r>
      <w:r>
        <w:rPr>
          <w:rFonts w:hint="eastAsia" w:ascii="仿宋" w:hAnsi="仿宋" w:eastAsia="仿宋"/>
          <w:w w:val="95"/>
        </w:rPr>
        <w:t xml:space="preserve">企业增值 </w:t>
      </w:r>
      <w:r>
        <w:rPr>
          <w:rFonts w:hint="eastAsia" w:ascii="仿宋" w:hAnsi="仿宋" w:eastAsia="仿宋"/>
        </w:rPr>
        <w:t>税纳税申报表、企业所得税年度纳税申报表。</w:t>
      </w:r>
    </w:p>
    <w:p>
      <w:pPr>
        <w:spacing w:after="0" w:line="340" w:lineRule="auto"/>
        <w:rPr>
          <w:rFonts w:hint="eastAsia" w:ascii="仿宋" w:hAnsi="仿宋" w:eastAsia="仿宋"/>
        </w:rPr>
        <w:sectPr>
          <w:pgSz w:w="11910" w:h="16840"/>
          <w:pgMar w:top="1580" w:right="480" w:bottom="1180" w:left="440" w:header="0" w:footer="989" w:gutter="0"/>
          <w:cols w:space="720" w:num="1"/>
        </w:sectPr>
      </w:pPr>
    </w:p>
    <w:p>
      <w:pPr>
        <w:pStyle w:val="5"/>
        <w:rPr>
          <w:rFonts w:ascii="仿宋"/>
          <w:sz w:val="20"/>
        </w:rPr>
      </w:pPr>
    </w:p>
    <w:p>
      <w:pPr>
        <w:pStyle w:val="5"/>
        <w:spacing w:before="11"/>
        <w:rPr>
          <w:rFonts w:ascii="仿宋"/>
          <w:sz w:val="24"/>
        </w:rPr>
      </w:pPr>
    </w:p>
    <w:p>
      <w:pPr>
        <w:pStyle w:val="4"/>
        <w:numPr>
          <w:ilvl w:val="0"/>
          <w:numId w:val="9"/>
        </w:numPr>
        <w:tabs>
          <w:tab w:val="left" w:pos="2111"/>
        </w:tabs>
        <w:spacing w:before="54" w:after="0" w:line="240" w:lineRule="auto"/>
        <w:ind w:left="2110" w:right="0" w:hanging="324"/>
        <w:jc w:val="left"/>
        <w:rPr>
          <w:rFonts w:hint="eastAsia" w:ascii="仿宋_GB2312" w:eastAsia="仿宋_GB2312"/>
          <w:sz w:val="30"/>
        </w:rPr>
      </w:pPr>
      <w:r>
        <w:rPr>
          <w:rFonts w:hint="eastAsia" w:ascii="仿宋_GB2312" w:eastAsia="仿宋_GB2312"/>
        </w:rPr>
        <w:t>制造业龙头企业奖励</w:t>
      </w:r>
    </w:p>
    <w:p>
      <w:pPr>
        <w:pStyle w:val="5"/>
        <w:spacing w:before="150"/>
        <w:ind w:left="1787"/>
      </w:pPr>
      <w:r>
        <w:rPr>
          <w:rFonts w:hint="eastAsia" w:ascii="楷体" w:eastAsia="楷体"/>
          <w:b/>
        </w:rPr>
        <w:t>政策内容</w:t>
      </w:r>
      <w:r>
        <w:rPr>
          <w:b/>
        </w:rPr>
        <w:t>：</w:t>
      </w:r>
      <w:r>
        <w:t>对年主营业务收入超过 20 亿元的制造业龙头企</w:t>
      </w:r>
    </w:p>
    <w:p>
      <w:pPr>
        <w:pStyle w:val="5"/>
        <w:spacing w:before="154" w:line="326" w:lineRule="auto"/>
        <w:ind w:left="1146" w:right="991"/>
      </w:pPr>
      <w:r>
        <w:t>业</w:t>
      </w:r>
      <w:r>
        <w:rPr>
          <w:spacing w:val="-36"/>
        </w:rPr>
        <w:t>，</w:t>
      </w:r>
      <w:r>
        <w:t>给予管理团队该企业当年新增我市贡献</w:t>
      </w:r>
      <w:r>
        <w:rPr>
          <w:spacing w:val="-87"/>
        </w:rPr>
        <w:t xml:space="preserve"> </w:t>
      </w:r>
      <w:r>
        <w:rPr>
          <w:spacing w:val="6"/>
        </w:rPr>
        <w:t>10</w:t>
      </w:r>
      <w:r>
        <w:rPr>
          <w:spacing w:val="11"/>
          <w:w w:val="99"/>
        </w:rPr>
        <w:drawing>
          <wp:inline distT="0" distB="0" distL="0" distR="0">
            <wp:extent cx="85090" cy="15494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16" cstate="print"/>
                    <a:stretch>
                      <a:fillRect/>
                    </a:stretch>
                  </pic:blipFill>
                  <pic:spPr>
                    <a:xfrm>
                      <a:off x="0" y="0"/>
                      <a:ext cx="85724" cy="155574"/>
                    </a:xfrm>
                    <a:prstGeom prst="rect">
                      <a:avLst/>
                    </a:prstGeom>
                  </pic:spPr>
                </pic:pic>
              </a:graphicData>
            </a:graphic>
          </wp:inline>
        </w:drawing>
      </w:r>
      <w:r>
        <w:t>最高</w:t>
      </w:r>
      <w:r>
        <w:rPr>
          <w:spacing w:val="-81"/>
        </w:rPr>
        <w:t xml:space="preserve"> </w:t>
      </w:r>
      <w:r>
        <w:t>100</w:t>
      </w:r>
      <w:r>
        <w:rPr>
          <w:spacing w:val="-81"/>
        </w:rPr>
        <w:t xml:space="preserve"> </w:t>
      </w:r>
      <w:r>
        <w:t>万元奖励。</w:t>
      </w:r>
    </w:p>
    <w:p>
      <w:pPr>
        <w:pStyle w:val="5"/>
        <w:ind w:left="1787"/>
      </w:pPr>
      <w:r>
        <w:rPr>
          <w:rFonts w:hint="eastAsia" w:ascii="楷体" w:eastAsia="楷体"/>
          <w:b/>
        </w:rPr>
        <w:t>申报条件：</w:t>
      </w:r>
      <w:r>
        <w:t>年主营业务收入超过 20 亿元的制造业龙头企业</w:t>
      </w:r>
    </w:p>
    <w:p>
      <w:pPr>
        <w:pStyle w:val="5"/>
        <w:spacing w:before="150" w:line="328" w:lineRule="auto"/>
        <w:ind w:left="1146" w:right="991" w:firstLine="640"/>
        <w:jc w:val="both"/>
        <w:rPr>
          <w:rFonts w:hint="eastAsia" w:ascii="仿宋" w:hAnsi="仿宋" w:eastAsia="仿宋"/>
        </w:rPr>
      </w:pPr>
      <w:r>
        <w:rPr>
          <w:rFonts w:hint="eastAsia" w:ascii="楷体" w:hAnsi="楷体" w:eastAsia="楷体"/>
          <w:b/>
          <w:w w:val="95"/>
        </w:rPr>
        <w:t>申报材料</w:t>
      </w:r>
      <w:r>
        <w:rPr>
          <w:b/>
          <w:spacing w:val="-29"/>
          <w:w w:val="95"/>
        </w:rPr>
        <w:t>：</w:t>
      </w:r>
      <w:r>
        <w:rPr>
          <w:rFonts w:hint="eastAsia" w:ascii="宋体" w:hAnsi="宋体" w:eastAsia="宋体"/>
          <w:spacing w:val="-29"/>
          <w:w w:val="95"/>
        </w:rPr>
        <w:t>①</w:t>
      </w:r>
      <w:r>
        <w:rPr>
          <w:rFonts w:hint="eastAsia" w:ascii="仿宋" w:hAnsi="仿宋" w:eastAsia="仿宋"/>
          <w:spacing w:val="-2"/>
          <w:w w:val="95"/>
        </w:rPr>
        <w:t>经审计的年度企业财务审计报告；</w:t>
      </w:r>
      <w:r>
        <w:rPr>
          <w:rFonts w:hint="eastAsia" w:ascii="宋体" w:hAnsi="宋体" w:eastAsia="宋体"/>
          <w:spacing w:val="-29"/>
          <w:w w:val="95"/>
        </w:rPr>
        <w:t>②</w:t>
      </w:r>
      <w:r>
        <w:rPr>
          <w:rFonts w:hint="eastAsia" w:ascii="仿宋" w:hAnsi="仿宋" w:eastAsia="仿宋"/>
          <w:w w:val="95"/>
        </w:rPr>
        <w:t xml:space="preserve">近两年企 </w:t>
      </w:r>
      <w:r>
        <w:rPr>
          <w:rFonts w:hint="eastAsia" w:ascii="仿宋" w:hAnsi="仿宋" w:eastAsia="仿宋"/>
          <w:spacing w:val="-5"/>
        </w:rPr>
        <w:t>业完税证明确认表</w:t>
      </w:r>
      <w:r>
        <w:t>（税务大厅打印</w:t>
      </w:r>
      <w:r>
        <w:rPr>
          <w:spacing w:val="-25"/>
        </w:rPr>
        <w:t>）</w:t>
      </w:r>
      <w:r>
        <w:rPr>
          <w:rFonts w:hint="eastAsia" w:ascii="仿宋" w:hAnsi="仿宋" w:eastAsia="仿宋"/>
          <w:spacing w:val="-25"/>
        </w:rPr>
        <w:t>；</w:t>
      </w:r>
      <w:r>
        <w:rPr>
          <w:rFonts w:hint="eastAsia" w:ascii="宋体" w:hAnsi="宋体" w:eastAsia="宋体"/>
          <w:spacing w:val="-25"/>
        </w:rPr>
        <w:t>③</w:t>
      </w:r>
      <w:r>
        <w:rPr>
          <w:rFonts w:hint="eastAsia" w:ascii="仿宋" w:hAnsi="仿宋" w:eastAsia="仿宋"/>
        </w:rPr>
        <w:t>由税务部门出具的企业</w:t>
      </w:r>
      <w:r>
        <w:rPr>
          <w:rFonts w:hint="eastAsia" w:ascii="仿宋" w:hAnsi="仿宋" w:eastAsia="仿宋"/>
          <w:spacing w:val="-10"/>
        </w:rPr>
        <w:t>近两年</w:t>
      </w:r>
      <w:r>
        <w:rPr>
          <w:rFonts w:hint="eastAsia" w:ascii="仿宋" w:hAnsi="仿宋" w:eastAsia="仿宋"/>
        </w:rPr>
        <w:t>（</w:t>
      </w:r>
      <w:r>
        <w:rPr>
          <w:rFonts w:ascii="Times New Roman" w:hAnsi="Times New Roman" w:eastAsia="Times New Roman"/>
        </w:rPr>
        <w:t>1</w:t>
      </w:r>
      <w:r>
        <w:rPr>
          <w:rFonts w:ascii="Times New Roman" w:hAnsi="Times New Roman" w:eastAsia="Times New Roman"/>
          <w:spacing w:val="-2"/>
        </w:rPr>
        <w:t xml:space="preserve"> </w:t>
      </w:r>
      <w:r>
        <w:rPr>
          <w:rFonts w:hint="eastAsia" w:ascii="仿宋" w:hAnsi="仿宋" w:eastAsia="仿宋"/>
          <w:spacing w:val="-42"/>
        </w:rPr>
        <w:t xml:space="preserve">月 </w:t>
      </w:r>
      <w:r>
        <w:rPr>
          <w:rFonts w:ascii="Times New Roman" w:hAnsi="Times New Roman" w:eastAsia="Times New Roman"/>
        </w:rPr>
        <w:t>1</w:t>
      </w:r>
      <w:r>
        <w:rPr>
          <w:rFonts w:ascii="Times New Roman" w:hAnsi="Times New Roman" w:eastAsia="Times New Roman"/>
          <w:spacing w:val="-2"/>
        </w:rPr>
        <w:t xml:space="preserve"> </w:t>
      </w:r>
      <w:r>
        <w:rPr>
          <w:rFonts w:hint="eastAsia" w:ascii="仿宋" w:hAnsi="仿宋" w:eastAsia="仿宋"/>
        </w:rPr>
        <w:t>日</w:t>
      </w:r>
      <w:r>
        <w:rPr>
          <w:rFonts w:ascii="Times New Roman" w:hAnsi="Times New Roman" w:eastAsia="Times New Roman"/>
        </w:rPr>
        <w:t>-12</w:t>
      </w:r>
      <w:r>
        <w:rPr>
          <w:rFonts w:ascii="Times New Roman" w:hAnsi="Times New Roman" w:eastAsia="Times New Roman"/>
          <w:spacing w:val="-2"/>
        </w:rPr>
        <w:t xml:space="preserve"> </w:t>
      </w:r>
      <w:r>
        <w:rPr>
          <w:rFonts w:hint="eastAsia" w:ascii="仿宋" w:hAnsi="仿宋" w:eastAsia="仿宋"/>
          <w:spacing w:val="-41"/>
        </w:rPr>
        <w:t xml:space="preserve">月 </w:t>
      </w:r>
      <w:r>
        <w:rPr>
          <w:rFonts w:ascii="Times New Roman" w:hAnsi="Times New Roman" w:eastAsia="Times New Roman"/>
        </w:rPr>
        <w:t>31</w:t>
      </w:r>
      <w:r>
        <w:rPr>
          <w:rFonts w:ascii="Times New Roman" w:hAnsi="Times New Roman" w:eastAsia="Times New Roman"/>
          <w:spacing w:val="-3"/>
        </w:rPr>
        <w:t xml:space="preserve"> </w:t>
      </w:r>
      <w:r>
        <w:rPr>
          <w:rFonts w:hint="eastAsia" w:ascii="仿宋" w:hAnsi="仿宋" w:eastAsia="仿宋"/>
        </w:rPr>
        <w:t>日</w:t>
      </w:r>
      <w:r>
        <w:rPr>
          <w:rFonts w:hint="eastAsia" w:ascii="仿宋" w:hAnsi="仿宋" w:eastAsia="仿宋"/>
          <w:spacing w:val="-31"/>
        </w:rPr>
        <w:t>）</w:t>
      </w:r>
      <w:r>
        <w:rPr>
          <w:rFonts w:hint="eastAsia" w:ascii="仿宋" w:hAnsi="仿宋" w:eastAsia="仿宋"/>
        </w:rPr>
        <w:t>在巢湖市域范围实际缴纳净入库的增值税、企业所得税形成的新增我市贡献情况说明材料。</w:t>
      </w:r>
    </w:p>
    <w:p>
      <w:pPr>
        <w:pStyle w:val="4"/>
        <w:spacing w:line="405" w:lineRule="exact"/>
      </w:pPr>
      <w:r>
        <w:t xml:space="preserve">（九）政策第 </w:t>
      </w:r>
      <w:r>
        <w:rPr>
          <w:rFonts w:ascii="Times New Roman" w:eastAsia="Times New Roman"/>
        </w:rPr>
        <w:t xml:space="preserve">19 </w:t>
      </w:r>
      <w:r>
        <w:t>条：支持新增市场主体</w:t>
      </w:r>
    </w:p>
    <w:p>
      <w:pPr>
        <w:pStyle w:val="5"/>
        <w:spacing w:before="149" w:line="326" w:lineRule="auto"/>
        <w:ind w:left="1146" w:right="991" w:firstLine="640"/>
      </w:pPr>
      <w:r>
        <w:rPr>
          <w:rFonts w:hint="eastAsia" w:ascii="楷体" w:eastAsia="楷体"/>
          <w:b/>
          <w:w w:val="95"/>
        </w:rPr>
        <w:t>政策内容</w:t>
      </w:r>
      <w:r>
        <w:rPr>
          <w:b/>
          <w:w w:val="95"/>
        </w:rPr>
        <w:t>：</w:t>
      </w:r>
      <w:r>
        <w:rPr>
          <w:w w:val="95"/>
        </w:rPr>
        <w:t>对新办自注册之日起一个年度内营业收入达到</w:t>
      </w:r>
      <w:r>
        <w:t>100 万元以上的小微工业企业，予以 1 万元一次性奖励。</w:t>
      </w:r>
    </w:p>
    <w:p>
      <w:pPr>
        <w:pStyle w:val="5"/>
        <w:spacing w:before="5" w:line="326" w:lineRule="auto"/>
        <w:ind w:left="1146" w:right="837" w:firstLine="640"/>
      </w:pPr>
      <w:r>
        <w:rPr>
          <w:rFonts w:hint="eastAsia" w:ascii="楷体" w:eastAsia="楷体"/>
          <w:b/>
        </w:rPr>
        <w:t>申报条件：</w:t>
      </w:r>
      <w:r>
        <w:t>新办自注册之日起一个年度内营业收入达到 100 万元以上的小微工业企业。（具体时间段以每年申报通知为准）</w:t>
      </w:r>
    </w:p>
    <w:p>
      <w:pPr>
        <w:spacing w:before="4"/>
        <w:ind w:left="1787" w:right="0" w:firstLine="0"/>
        <w:jc w:val="left"/>
        <w:rPr>
          <w:sz w:val="32"/>
        </w:rPr>
      </w:pPr>
      <w:r>
        <w:rPr>
          <w:rFonts w:hint="eastAsia" w:ascii="楷体" w:eastAsia="楷体"/>
          <w:b/>
          <w:sz w:val="32"/>
        </w:rPr>
        <w:t>申报材料</w:t>
      </w:r>
      <w:r>
        <w:rPr>
          <w:b/>
          <w:sz w:val="32"/>
        </w:rPr>
        <w:t>：</w:t>
      </w:r>
      <w:r>
        <w:rPr>
          <w:sz w:val="32"/>
        </w:rPr>
        <w:t>纳税申报系统中导出的利润表。</w:t>
      </w:r>
    </w:p>
    <w:p>
      <w:pPr>
        <w:pStyle w:val="4"/>
        <w:spacing w:before="151"/>
      </w:pPr>
      <w:r>
        <w:t xml:space="preserve">（十）政策第 </w:t>
      </w:r>
      <w:r>
        <w:rPr>
          <w:rFonts w:ascii="Times New Roman" w:eastAsia="Times New Roman"/>
        </w:rPr>
        <w:t xml:space="preserve">21 </w:t>
      </w:r>
      <w:r>
        <w:t>条：鼓励创建节水型企业</w:t>
      </w:r>
    </w:p>
    <w:p>
      <w:pPr>
        <w:pStyle w:val="5"/>
        <w:spacing w:before="149"/>
        <w:ind w:left="1787"/>
      </w:pPr>
      <w:r>
        <w:rPr>
          <w:rFonts w:hint="eastAsia" w:ascii="楷体" w:eastAsia="楷体"/>
          <w:b/>
        </w:rPr>
        <w:t>政策内容</w:t>
      </w:r>
      <w:r>
        <w:rPr>
          <w:b/>
          <w:spacing w:val="-58"/>
        </w:rPr>
        <w:t>：</w:t>
      </w:r>
      <w:r>
        <w:rPr>
          <w:spacing w:val="-10"/>
        </w:rPr>
        <w:t xml:space="preserve">对上年度用水量 </w:t>
      </w:r>
      <w:r>
        <w:t>2</w:t>
      </w:r>
      <w:r>
        <w:rPr>
          <w:spacing w:val="-13"/>
        </w:rPr>
        <w:t xml:space="preserve"> 万立方米以上、自主开展合肥</w:t>
      </w:r>
    </w:p>
    <w:p>
      <w:pPr>
        <w:pStyle w:val="5"/>
        <w:spacing w:before="150" w:line="328" w:lineRule="auto"/>
        <w:ind w:left="1146" w:right="993"/>
      </w:pPr>
      <w:r>
        <w:rPr>
          <w:spacing w:val="-4"/>
        </w:rPr>
        <w:t xml:space="preserve">市级节水型企业创建并且获批的工业企业，给予 </w:t>
      </w:r>
      <w:r>
        <w:t>10</w:t>
      </w:r>
      <w:r>
        <w:rPr>
          <w:spacing w:val="-13"/>
        </w:rPr>
        <w:t xml:space="preserve"> 万元一次性奖补。</w:t>
      </w:r>
    </w:p>
    <w:p>
      <w:pPr>
        <w:pStyle w:val="5"/>
        <w:spacing w:line="326" w:lineRule="auto"/>
        <w:ind w:left="1146" w:right="991" w:firstLine="640"/>
      </w:pPr>
      <w:r>
        <w:rPr>
          <w:rFonts w:hint="eastAsia" w:ascii="楷体" w:eastAsia="楷体"/>
          <w:b/>
          <w:spacing w:val="-12"/>
        </w:rPr>
        <w:t>申报条件：</w:t>
      </w:r>
      <w:r>
        <w:rPr>
          <w:spacing w:val="-13"/>
        </w:rPr>
        <w:t xml:space="preserve">上年度用水量 </w:t>
      </w:r>
      <w:r>
        <w:t>2</w:t>
      </w:r>
      <w:r>
        <w:rPr>
          <w:spacing w:val="-13"/>
        </w:rPr>
        <w:t xml:space="preserve"> 万立方米以上、自主开展合肥市级节水型企业创建并且获批的工业企业。</w:t>
      </w:r>
    </w:p>
    <w:p>
      <w:pPr>
        <w:spacing w:before="3"/>
        <w:ind w:left="1787" w:right="0" w:firstLine="0"/>
        <w:jc w:val="left"/>
        <w:rPr>
          <w:sz w:val="32"/>
        </w:rPr>
      </w:pPr>
      <w:r>
        <w:rPr>
          <w:rFonts w:hint="eastAsia" w:ascii="楷体" w:eastAsia="楷体"/>
          <w:b/>
          <w:sz w:val="32"/>
        </w:rPr>
        <w:t>申报材料：</w:t>
      </w:r>
      <w:r>
        <w:rPr>
          <w:sz w:val="32"/>
        </w:rPr>
        <w:t>批准认定文件（公告文件）。</w:t>
      </w:r>
    </w:p>
    <w:p>
      <w:pPr>
        <w:spacing w:after="0"/>
        <w:jc w:val="left"/>
        <w:rPr>
          <w:sz w:val="32"/>
        </w:rPr>
        <w:sectPr>
          <w:pgSz w:w="11910" w:h="16840"/>
          <w:pgMar w:top="1580" w:right="480" w:bottom="1180" w:left="440" w:header="0" w:footer="989" w:gutter="0"/>
          <w:cols w:space="720" w:num="1"/>
        </w:sectPr>
      </w:pPr>
    </w:p>
    <w:p>
      <w:pPr>
        <w:pStyle w:val="5"/>
        <w:rPr>
          <w:sz w:val="20"/>
        </w:rPr>
      </w:pPr>
    </w:p>
    <w:p>
      <w:pPr>
        <w:pStyle w:val="5"/>
        <w:spacing w:before="11"/>
        <w:rPr>
          <w:sz w:val="24"/>
        </w:rPr>
      </w:pPr>
    </w:p>
    <w:p>
      <w:pPr>
        <w:pStyle w:val="5"/>
        <w:spacing w:before="54"/>
        <w:ind w:left="1787"/>
        <w:rPr>
          <w:rFonts w:hint="eastAsia" w:ascii="黑体" w:eastAsia="黑体"/>
        </w:rPr>
      </w:pPr>
      <w:r>
        <w:rPr>
          <w:rFonts w:hint="eastAsia" w:ascii="黑体" w:eastAsia="黑体"/>
        </w:rPr>
        <w:t>四、附则</w:t>
      </w:r>
    </w:p>
    <w:p>
      <w:pPr>
        <w:pStyle w:val="9"/>
        <w:numPr>
          <w:ilvl w:val="0"/>
          <w:numId w:val="10"/>
        </w:numPr>
        <w:tabs>
          <w:tab w:val="left" w:pos="2029"/>
        </w:tabs>
        <w:spacing w:before="150" w:after="0" w:line="326" w:lineRule="auto"/>
        <w:ind w:left="1146" w:right="993" w:firstLine="640"/>
        <w:jc w:val="left"/>
        <w:rPr>
          <w:sz w:val="32"/>
        </w:rPr>
      </w:pPr>
      <w:r>
        <w:rPr>
          <w:spacing w:val="-2"/>
          <w:w w:val="95"/>
          <w:sz w:val="32"/>
        </w:rPr>
        <w:t xml:space="preserve">申报主体在规定期限内未发生违法违规等失信行为。申报 </w:t>
      </w:r>
      <w:r>
        <w:rPr>
          <w:spacing w:val="-2"/>
          <w:sz w:val="32"/>
        </w:rPr>
        <w:t>企业（或单位）对申报材料的真实性负责。</w:t>
      </w:r>
    </w:p>
    <w:p>
      <w:pPr>
        <w:pStyle w:val="9"/>
        <w:numPr>
          <w:ilvl w:val="0"/>
          <w:numId w:val="10"/>
        </w:numPr>
        <w:tabs>
          <w:tab w:val="left" w:pos="2029"/>
        </w:tabs>
        <w:spacing w:before="5" w:after="0" w:line="328" w:lineRule="auto"/>
        <w:ind w:left="1146" w:right="878" w:firstLine="640"/>
        <w:jc w:val="left"/>
        <w:rPr>
          <w:sz w:val="32"/>
        </w:rPr>
      </w:pPr>
      <w:r>
        <w:rPr>
          <w:sz w:val="32"/>
        </w:rPr>
        <w:t xml:space="preserve">申报主体原则无需纸质材料，具体以申报通知要求为准。申报主体对申报材料的真实性负责，对弄虚作假、骗取资金的， </w:t>
      </w:r>
      <w:r>
        <w:rPr>
          <w:spacing w:val="-5"/>
          <w:sz w:val="32"/>
        </w:rPr>
        <w:t>予以追回，并纳入巢湖市产业政策管理信息系统黑名单库，</w:t>
      </w:r>
      <w:r>
        <w:rPr>
          <w:rFonts w:ascii="Times New Roman" w:eastAsia="Times New Roman"/>
          <w:spacing w:val="-9"/>
          <w:sz w:val="32"/>
        </w:rPr>
        <w:t>3</w:t>
      </w:r>
      <w:r>
        <w:rPr>
          <w:rFonts w:ascii="Times New Roman" w:eastAsia="Times New Roman"/>
          <w:spacing w:val="-2"/>
          <w:sz w:val="32"/>
        </w:rPr>
        <w:t xml:space="preserve"> </w:t>
      </w:r>
      <w:r>
        <w:rPr>
          <w:sz w:val="32"/>
        </w:rPr>
        <w:t>年内不得申报产业政策；情节严重的，追究相关单位和人员责任。</w:t>
      </w:r>
    </w:p>
    <w:p>
      <w:pPr>
        <w:pStyle w:val="9"/>
        <w:numPr>
          <w:ilvl w:val="0"/>
          <w:numId w:val="10"/>
        </w:numPr>
        <w:tabs>
          <w:tab w:val="left" w:pos="2029"/>
        </w:tabs>
        <w:spacing w:before="0" w:after="0" w:line="326" w:lineRule="auto"/>
        <w:ind w:left="1146" w:right="991" w:firstLine="640"/>
        <w:jc w:val="left"/>
        <w:rPr>
          <w:sz w:val="32"/>
        </w:rPr>
      </w:pPr>
      <w:r>
        <w:rPr>
          <w:spacing w:val="-2"/>
          <w:w w:val="95"/>
          <w:sz w:val="32"/>
        </w:rPr>
        <w:t>本细则由市经信局负责解释。政策咨询电话</w:t>
      </w:r>
      <w:r>
        <w:rPr>
          <w:w w:val="95"/>
          <w:sz w:val="32"/>
        </w:rPr>
        <w:t xml:space="preserve">82613781（市 </w:t>
      </w:r>
      <w:r>
        <w:rPr>
          <w:sz w:val="32"/>
        </w:rPr>
        <w:t>经信局）。</w:t>
      </w:r>
    </w:p>
    <w:p>
      <w:pPr>
        <w:pStyle w:val="9"/>
        <w:numPr>
          <w:ilvl w:val="0"/>
          <w:numId w:val="10"/>
        </w:numPr>
        <w:tabs>
          <w:tab w:val="left" w:pos="2029"/>
        </w:tabs>
        <w:spacing w:before="0" w:after="0" w:line="326" w:lineRule="auto"/>
        <w:ind w:left="1146" w:right="834" w:firstLine="640"/>
        <w:jc w:val="left"/>
        <w:rPr>
          <w:sz w:val="32"/>
        </w:rPr>
      </w:pPr>
      <w:r>
        <w:rPr>
          <w:w w:val="95"/>
          <w:sz w:val="32"/>
        </w:rPr>
        <w:t>本实施细则自</w:t>
      </w:r>
      <w:r>
        <w:rPr>
          <w:rFonts w:ascii="Times New Roman" w:eastAsia="Times New Roman"/>
          <w:w w:val="95"/>
          <w:sz w:val="32"/>
        </w:rPr>
        <w:t>2021</w:t>
      </w:r>
      <w:r>
        <w:rPr>
          <w:w w:val="95"/>
          <w:sz w:val="32"/>
        </w:rPr>
        <w:t>年</w:t>
      </w:r>
      <w:r>
        <w:rPr>
          <w:rFonts w:ascii="Times New Roman" w:eastAsia="Times New Roman"/>
          <w:w w:val="95"/>
          <w:sz w:val="32"/>
        </w:rPr>
        <w:t>1</w:t>
      </w:r>
      <w:r>
        <w:rPr>
          <w:w w:val="95"/>
          <w:sz w:val="32"/>
        </w:rPr>
        <w:t>月</w:t>
      </w:r>
      <w:r>
        <w:rPr>
          <w:rFonts w:ascii="Times New Roman" w:eastAsia="Times New Roman"/>
          <w:w w:val="95"/>
          <w:sz w:val="32"/>
        </w:rPr>
        <w:t>1</w:t>
      </w:r>
      <w:r>
        <w:rPr>
          <w:spacing w:val="-4"/>
          <w:w w:val="95"/>
          <w:sz w:val="32"/>
        </w:rPr>
        <w:t>日起执行，有效期</w:t>
      </w:r>
      <w:r>
        <w:rPr>
          <w:rFonts w:ascii="Times New Roman" w:eastAsia="Times New Roman"/>
          <w:w w:val="95"/>
          <w:sz w:val="32"/>
        </w:rPr>
        <w:t>3</w:t>
      </w:r>
      <w:r>
        <w:rPr>
          <w:spacing w:val="-4"/>
          <w:w w:val="95"/>
          <w:sz w:val="32"/>
        </w:rPr>
        <w:t xml:space="preserve">年。若国家、 </w:t>
      </w:r>
      <w:r>
        <w:rPr>
          <w:spacing w:val="-4"/>
          <w:sz w:val="32"/>
        </w:rPr>
        <w:t>省、市出台新的规定，按上级规定执行。</w:t>
      </w:r>
    </w:p>
    <w:p>
      <w:pPr>
        <w:spacing w:after="0" w:line="326" w:lineRule="auto"/>
        <w:jc w:val="left"/>
        <w:rPr>
          <w:sz w:val="32"/>
        </w:rPr>
        <w:sectPr>
          <w:pgSz w:w="11910" w:h="16840"/>
          <w:pgMar w:top="1580" w:right="480" w:bottom="1180" w:left="440" w:header="0" w:footer="989" w:gutter="0"/>
          <w:cols w:space="720" w:num="1"/>
        </w:sectPr>
      </w:pPr>
    </w:p>
    <w:p>
      <w:pPr>
        <w:pStyle w:val="5"/>
        <w:rPr>
          <w:sz w:val="20"/>
        </w:rPr>
      </w:pPr>
    </w:p>
    <w:p>
      <w:pPr>
        <w:pStyle w:val="5"/>
        <w:rPr>
          <w:sz w:val="20"/>
        </w:rPr>
      </w:pPr>
    </w:p>
    <w:p>
      <w:pPr>
        <w:pStyle w:val="5"/>
        <w:rPr>
          <w:sz w:val="20"/>
        </w:rPr>
      </w:pPr>
    </w:p>
    <w:p>
      <w:pPr>
        <w:pStyle w:val="5"/>
        <w:spacing w:before="9"/>
        <w:rPr>
          <w:sz w:val="27"/>
        </w:rPr>
      </w:pPr>
    </w:p>
    <w:p>
      <w:pPr>
        <w:pStyle w:val="5"/>
        <w:spacing w:before="65"/>
        <w:ind w:left="1787"/>
      </w:pPr>
      <w:r>
        <w:t>附件：</w:t>
      </w:r>
      <w:r>
        <w:rPr>
          <w:rFonts w:ascii="Times New Roman" w:eastAsia="Times New Roman"/>
        </w:rPr>
        <w:t>1.</w:t>
      </w:r>
      <w:r>
        <w:t>产业政策项目申报诚实信用承诺书</w:t>
      </w:r>
    </w:p>
    <w:p>
      <w:pPr>
        <w:pStyle w:val="9"/>
        <w:numPr>
          <w:ilvl w:val="1"/>
          <w:numId w:val="10"/>
        </w:numPr>
        <w:tabs>
          <w:tab w:val="left" w:pos="2989"/>
        </w:tabs>
        <w:spacing w:before="149" w:after="0" w:line="240" w:lineRule="auto"/>
        <w:ind w:left="2988" w:right="0" w:hanging="242"/>
        <w:jc w:val="left"/>
        <w:rPr>
          <w:sz w:val="32"/>
        </w:rPr>
      </w:pPr>
      <w:r>
        <w:rPr>
          <w:sz w:val="32"/>
        </w:rPr>
        <w:t>巢湖市工业项目奖励资金申请表</w:t>
      </w:r>
    </w:p>
    <w:p>
      <w:pPr>
        <w:pStyle w:val="9"/>
        <w:numPr>
          <w:ilvl w:val="1"/>
          <w:numId w:val="10"/>
        </w:numPr>
        <w:tabs>
          <w:tab w:val="left" w:pos="2989"/>
        </w:tabs>
        <w:spacing w:before="151" w:after="0" w:line="240" w:lineRule="auto"/>
        <w:ind w:left="2988" w:right="0" w:hanging="242"/>
        <w:jc w:val="left"/>
        <w:rPr>
          <w:sz w:val="32"/>
        </w:rPr>
      </w:pPr>
      <w:r>
        <w:rPr>
          <w:sz w:val="32"/>
        </w:rPr>
        <w:t>固定资产投资补助申报明细表</w:t>
      </w:r>
    </w:p>
    <w:p>
      <w:pPr>
        <w:pStyle w:val="9"/>
        <w:numPr>
          <w:ilvl w:val="1"/>
          <w:numId w:val="10"/>
        </w:numPr>
        <w:tabs>
          <w:tab w:val="left" w:pos="3067"/>
        </w:tabs>
        <w:spacing w:before="150" w:after="0" w:line="240" w:lineRule="auto"/>
        <w:ind w:left="3066" w:right="0" w:hanging="320"/>
        <w:jc w:val="left"/>
        <w:rPr>
          <w:sz w:val="32"/>
        </w:rPr>
      </w:pPr>
      <w:r>
        <w:rPr>
          <w:rFonts w:ascii="Times New Roman" w:hAnsi="Times New Roman" w:eastAsia="Times New Roman"/>
          <w:sz w:val="32"/>
        </w:rPr>
        <w:t>“</w:t>
      </w:r>
      <w:r>
        <w:rPr>
          <w:sz w:val="32"/>
        </w:rPr>
        <w:t>降低小微企业融资成本</w:t>
      </w:r>
      <w:r>
        <w:rPr>
          <w:rFonts w:ascii="Times New Roman" w:hAnsi="Times New Roman" w:eastAsia="Times New Roman"/>
          <w:sz w:val="32"/>
        </w:rPr>
        <w:t>”</w:t>
      </w:r>
      <w:r>
        <w:rPr>
          <w:sz w:val="32"/>
        </w:rPr>
        <w:t>项目资金申请书</w:t>
      </w:r>
    </w:p>
    <w:p>
      <w:pPr>
        <w:pStyle w:val="9"/>
        <w:numPr>
          <w:ilvl w:val="1"/>
          <w:numId w:val="10"/>
        </w:numPr>
        <w:tabs>
          <w:tab w:val="left" w:pos="2984"/>
        </w:tabs>
        <w:spacing w:before="149" w:after="0" w:line="328" w:lineRule="auto"/>
        <w:ind w:left="3064" w:right="991" w:hanging="322"/>
        <w:jc w:val="left"/>
        <w:rPr>
          <w:sz w:val="32"/>
        </w:rPr>
      </w:pPr>
      <w:r>
        <w:rPr>
          <w:spacing w:val="-3"/>
          <w:sz w:val="32"/>
        </w:rPr>
        <w:t>降低小微企业融资成本项目</w:t>
      </w:r>
      <w:r>
        <w:rPr>
          <w:sz w:val="32"/>
        </w:rPr>
        <w:t>（小微工业企业贷款贴息）申请报告</w:t>
      </w:r>
    </w:p>
    <w:p>
      <w:pPr>
        <w:pStyle w:val="9"/>
        <w:numPr>
          <w:ilvl w:val="1"/>
          <w:numId w:val="10"/>
        </w:numPr>
        <w:tabs>
          <w:tab w:val="left" w:pos="2989"/>
        </w:tabs>
        <w:spacing w:before="0" w:after="0" w:line="407" w:lineRule="exact"/>
        <w:ind w:left="2988" w:right="0" w:hanging="242"/>
        <w:jc w:val="left"/>
        <w:rPr>
          <w:sz w:val="32"/>
        </w:rPr>
      </w:pPr>
      <w:r>
        <w:rPr>
          <w:sz w:val="32"/>
        </w:rPr>
        <w:t>企业已发生贷款的</w:t>
      </w:r>
      <w:r>
        <w:rPr>
          <w:rFonts w:ascii="Times New Roman" w:hAnsi="Times New Roman" w:eastAsia="Times New Roman"/>
          <w:sz w:val="32"/>
        </w:rPr>
        <w:t>“</w:t>
      </w:r>
      <w:r>
        <w:rPr>
          <w:sz w:val="32"/>
        </w:rPr>
        <w:t>借款凭证</w:t>
      </w:r>
      <w:r>
        <w:rPr>
          <w:rFonts w:ascii="Times New Roman" w:hAnsi="Times New Roman" w:eastAsia="Times New Roman"/>
          <w:sz w:val="32"/>
        </w:rPr>
        <w:t>”</w:t>
      </w:r>
      <w:r>
        <w:rPr>
          <w:sz w:val="32"/>
        </w:rPr>
        <w:t>汇总表</w:t>
      </w:r>
    </w:p>
    <w:p>
      <w:pPr>
        <w:pStyle w:val="9"/>
        <w:numPr>
          <w:ilvl w:val="1"/>
          <w:numId w:val="10"/>
        </w:numPr>
        <w:tabs>
          <w:tab w:val="left" w:pos="2989"/>
        </w:tabs>
        <w:spacing w:before="149" w:after="0" w:line="240" w:lineRule="auto"/>
        <w:ind w:left="2988" w:right="0" w:hanging="242"/>
        <w:jc w:val="left"/>
        <w:rPr>
          <w:sz w:val="32"/>
        </w:rPr>
      </w:pPr>
      <w:r>
        <w:rPr>
          <w:sz w:val="32"/>
        </w:rPr>
        <w:t>银行贷款利息支出明细表</w:t>
      </w:r>
    </w:p>
    <w:p>
      <w:pPr>
        <w:pStyle w:val="9"/>
        <w:numPr>
          <w:ilvl w:val="1"/>
          <w:numId w:val="10"/>
        </w:numPr>
        <w:tabs>
          <w:tab w:val="left" w:pos="3067"/>
        </w:tabs>
        <w:spacing w:before="152" w:after="0" w:line="240" w:lineRule="auto"/>
        <w:ind w:left="3066" w:right="0" w:hanging="320"/>
        <w:jc w:val="left"/>
        <w:rPr>
          <w:sz w:val="32"/>
        </w:rPr>
      </w:pPr>
      <w:r>
        <w:rPr>
          <w:rFonts w:ascii="Times New Roman" w:hAnsi="Times New Roman" w:eastAsia="Times New Roman"/>
          <w:spacing w:val="-10"/>
          <w:sz w:val="32"/>
        </w:rPr>
        <w:t>“</w:t>
      </w:r>
      <w:r>
        <w:rPr>
          <w:spacing w:val="-22"/>
          <w:sz w:val="32"/>
        </w:rPr>
        <w:t>降低小微企业融资成本</w:t>
      </w:r>
      <w:r>
        <w:rPr>
          <w:rFonts w:ascii="Times New Roman" w:hAnsi="Times New Roman" w:eastAsia="Times New Roman"/>
          <w:spacing w:val="-10"/>
          <w:sz w:val="32"/>
        </w:rPr>
        <w:t>”</w:t>
      </w:r>
      <w:r>
        <w:rPr>
          <w:spacing w:val="-22"/>
          <w:sz w:val="32"/>
        </w:rPr>
        <w:t>项目资金汇总表（企业版</w:t>
      </w:r>
      <w:r>
        <w:rPr>
          <w:sz w:val="32"/>
        </w:rPr>
        <w:t>）</w:t>
      </w:r>
    </w:p>
    <w:p>
      <w:pPr>
        <w:spacing w:after="0" w:line="240" w:lineRule="auto"/>
        <w:jc w:val="left"/>
        <w:rPr>
          <w:sz w:val="32"/>
        </w:rPr>
        <w:sectPr>
          <w:pgSz w:w="11910" w:h="16840"/>
          <w:pgMar w:top="1580" w:right="480" w:bottom="1180" w:left="440" w:header="0" w:footer="989" w:gutter="0"/>
          <w:cols w:space="720" w:num="1"/>
        </w:sectPr>
      </w:pPr>
    </w:p>
    <w:p>
      <w:pPr>
        <w:pStyle w:val="5"/>
        <w:rPr>
          <w:sz w:val="20"/>
        </w:rPr>
      </w:pPr>
    </w:p>
    <w:p>
      <w:pPr>
        <w:pStyle w:val="5"/>
        <w:rPr>
          <w:sz w:val="20"/>
        </w:rPr>
      </w:pPr>
    </w:p>
    <w:p>
      <w:pPr>
        <w:pStyle w:val="5"/>
        <w:rPr>
          <w:sz w:val="20"/>
        </w:rPr>
      </w:pPr>
    </w:p>
    <w:p>
      <w:pPr>
        <w:pStyle w:val="5"/>
        <w:rPr>
          <w:sz w:val="20"/>
        </w:rPr>
      </w:pPr>
    </w:p>
    <w:p>
      <w:pPr>
        <w:spacing w:after="0"/>
        <w:rPr>
          <w:sz w:val="20"/>
        </w:rPr>
        <w:sectPr>
          <w:pgSz w:w="11910" w:h="16840"/>
          <w:pgMar w:top="1580" w:right="480" w:bottom="1180" w:left="440" w:header="0" w:footer="989" w:gutter="0"/>
          <w:cols w:space="720" w:num="1"/>
        </w:sectPr>
      </w:pPr>
    </w:p>
    <w:p>
      <w:pPr>
        <w:pStyle w:val="5"/>
        <w:spacing w:before="221"/>
        <w:ind w:left="1146"/>
        <w:rPr>
          <w:rFonts w:hint="eastAsia" w:ascii="黑体" w:eastAsia="黑体"/>
        </w:rPr>
      </w:pPr>
      <w:r>
        <w:rPr>
          <w:rFonts w:hint="eastAsia" w:ascii="黑体" w:eastAsia="黑体"/>
          <w:spacing w:val="-27"/>
        </w:rPr>
        <w:t xml:space="preserve">附件 </w:t>
      </w:r>
      <w:r>
        <w:rPr>
          <w:rFonts w:hint="eastAsia" w:ascii="黑体" w:eastAsia="黑体"/>
          <w:spacing w:val="-19"/>
        </w:rPr>
        <w:t>1</w:t>
      </w:r>
    </w:p>
    <w:p>
      <w:pPr>
        <w:pStyle w:val="5"/>
        <w:spacing w:before="7"/>
        <w:rPr>
          <w:rFonts w:ascii="黑体"/>
          <w:sz w:val="71"/>
        </w:rPr>
      </w:pPr>
      <w:r>
        <w:br w:type="column"/>
      </w:r>
    </w:p>
    <w:p>
      <w:pPr>
        <w:pStyle w:val="2"/>
      </w:pPr>
      <w:r>
        <w:t>产业政策项目申报诚实信用承诺书</w:t>
      </w:r>
    </w:p>
    <w:p>
      <w:pPr>
        <w:spacing w:after="0"/>
        <w:sectPr>
          <w:type w:val="continuous"/>
          <w:pgSz w:w="11910" w:h="16840"/>
          <w:pgMar w:top="1600" w:right="480" w:bottom="280" w:left="440" w:header="720" w:footer="720" w:gutter="0"/>
          <w:cols w:equalWidth="0" w:num="2">
            <w:col w:w="2026" w:space="40"/>
            <w:col w:w="8924"/>
          </w:cols>
        </w:sectPr>
      </w:pPr>
    </w:p>
    <w:p>
      <w:pPr>
        <w:pStyle w:val="5"/>
        <w:spacing w:before="11"/>
        <w:rPr>
          <w:rFonts w:ascii="方正小标宋简体"/>
          <w:sz w:val="15"/>
        </w:rPr>
      </w:pPr>
    </w:p>
    <w:p>
      <w:pPr>
        <w:pStyle w:val="5"/>
        <w:spacing w:before="54"/>
        <w:ind w:left="1146"/>
      </w:pPr>
      <w:r>
        <w:t>巢湖市经济和信息化局：</w:t>
      </w:r>
    </w:p>
    <w:p>
      <w:pPr>
        <w:pStyle w:val="5"/>
        <w:spacing w:before="180" w:line="345" w:lineRule="auto"/>
        <w:ind w:left="1146" w:right="993" w:firstLine="640"/>
        <w:jc w:val="both"/>
      </w:pPr>
      <w:r>
        <w:t>本单位本着诚实信用的原则郑重承诺：申报</w:t>
      </w:r>
      <w:r>
        <w:rPr>
          <w:spacing w:val="7"/>
          <w:u w:val="single"/>
        </w:rPr>
        <w:t xml:space="preserve">    </w:t>
      </w:r>
      <w:r>
        <w:t>年产业政</w:t>
      </w:r>
      <w:r>
        <w:rPr>
          <w:spacing w:val="-6"/>
          <w:w w:val="95"/>
        </w:rPr>
        <w:t xml:space="preserve">策资金项目所报送的所有信息及材料均真实、准确、合规。如申 </w:t>
      </w:r>
      <w:r>
        <w:rPr>
          <w:spacing w:val="-6"/>
        </w:rPr>
        <w:t>报成功，保证资金使用合法合规。</w:t>
      </w:r>
    </w:p>
    <w:p>
      <w:pPr>
        <w:pStyle w:val="5"/>
        <w:spacing w:line="345" w:lineRule="auto"/>
        <w:ind w:left="1146" w:right="993" w:firstLine="640"/>
      </w:pPr>
      <w:r>
        <w:rPr>
          <w:spacing w:val="-12"/>
        </w:rPr>
        <w:t>如有不实之处，或违反相关规定，本单位愿意接受合肥市失信联合惩戒制度等相关规定的处理。</w:t>
      </w:r>
    </w:p>
    <w:p>
      <w:pPr>
        <w:pStyle w:val="5"/>
        <w:ind w:left="1787"/>
      </w:pPr>
      <w:r>
        <w:t>特此承诺。</w:t>
      </w:r>
    </w:p>
    <w:p>
      <w:pPr>
        <w:pStyle w:val="5"/>
      </w:pPr>
    </w:p>
    <w:p>
      <w:pPr>
        <w:pStyle w:val="5"/>
      </w:pPr>
    </w:p>
    <w:p>
      <w:pPr>
        <w:pStyle w:val="5"/>
        <w:spacing w:before="11"/>
        <w:rPr>
          <w:sz w:val="41"/>
        </w:rPr>
      </w:pPr>
    </w:p>
    <w:p>
      <w:pPr>
        <w:pStyle w:val="5"/>
        <w:spacing w:line="345" w:lineRule="auto"/>
        <w:ind w:left="5946" w:right="2157"/>
      </w:pPr>
      <w:r>
        <w:t xml:space="preserve">单位名称（公章） </w:t>
      </w:r>
      <w:r>
        <w:rPr>
          <w:spacing w:val="-2"/>
        </w:rPr>
        <w:t xml:space="preserve">统一社会信用代码： </w:t>
      </w:r>
      <w:r>
        <w:t>法人代表签字：</w:t>
      </w:r>
    </w:p>
    <w:p>
      <w:pPr>
        <w:pStyle w:val="5"/>
        <w:tabs>
          <w:tab w:val="left" w:pos="7067"/>
          <w:tab w:val="left" w:pos="8027"/>
        </w:tabs>
        <w:ind w:left="6268"/>
      </w:pPr>
      <w:r>
        <w:t>年</w:t>
      </w:r>
      <w:r>
        <w:tab/>
      </w:r>
      <w:r>
        <w:t>月</w:t>
      </w:r>
      <w:r>
        <w:tab/>
      </w:r>
      <w:r>
        <w:t>日</w:t>
      </w:r>
    </w:p>
    <w:p>
      <w:pPr>
        <w:spacing w:after="0"/>
        <w:sectPr>
          <w:type w:val="continuous"/>
          <w:pgSz w:w="11910" w:h="16840"/>
          <w:pgMar w:top="1600" w:right="480" w:bottom="280" w:left="440" w:header="720" w:footer="720" w:gutter="0"/>
          <w:cols w:space="720" w:num="1"/>
        </w:sectPr>
      </w:pPr>
    </w:p>
    <w:p>
      <w:pPr>
        <w:pStyle w:val="5"/>
        <w:rPr>
          <w:sz w:val="20"/>
        </w:rPr>
      </w:pPr>
    </w:p>
    <w:p>
      <w:pPr>
        <w:pStyle w:val="5"/>
        <w:spacing w:before="9"/>
        <w:rPr>
          <w:sz w:val="26"/>
        </w:rPr>
      </w:pPr>
    </w:p>
    <w:p>
      <w:pPr>
        <w:spacing w:after="0"/>
        <w:rPr>
          <w:sz w:val="26"/>
        </w:rPr>
        <w:sectPr>
          <w:pgSz w:w="11910" w:h="16840"/>
          <w:pgMar w:top="1580" w:right="480" w:bottom="1180" w:left="440" w:header="0" w:footer="989" w:gutter="0"/>
          <w:cols w:space="720" w:num="1"/>
        </w:sectPr>
      </w:pPr>
    </w:p>
    <w:p>
      <w:pPr>
        <w:pStyle w:val="5"/>
        <w:spacing w:before="55"/>
        <w:ind w:left="1146"/>
        <w:rPr>
          <w:rFonts w:hint="eastAsia" w:ascii="黑体" w:eastAsia="黑体"/>
        </w:rPr>
      </w:pPr>
      <w:r>
        <w:rPr>
          <w:rFonts w:hint="eastAsia" w:ascii="黑体" w:eastAsia="黑体"/>
          <w:spacing w:val="-27"/>
        </w:rPr>
        <w:t xml:space="preserve">附件 </w:t>
      </w:r>
      <w:r>
        <w:rPr>
          <w:rFonts w:hint="eastAsia" w:ascii="黑体" w:eastAsia="黑体"/>
          <w:spacing w:val="-19"/>
        </w:rPr>
        <w:t>2</w:t>
      </w:r>
    </w:p>
    <w:p>
      <w:pPr>
        <w:pStyle w:val="2"/>
        <w:spacing w:before="431" w:line="724" w:lineRule="exact"/>
        <w:ind w:left="422"/>
      </w:pPr>
      <w:r>
        <w:br w:type="column"/>
      </w:r>
      <w:r>
        <w:t>巢湖市工业项目奖励资金申请表</w:t>
      </w:r>
    </w:p>
    <w:p>
      <w:pPr>
        <w:spacing w:after="0" w:line="724" w:lineRule="exact"/>
        <w:sectPr>
          <w:type w:val="continuous"/>
          <w:pgSz w:w="11910" w:h="16840"/>
          <w:pgMar w:top="1600" w:right="480" w:bottom="280" w:left="440" w:header="720" w:footer="720" w:gutter="0"/>
          <w:cols w:equalWidth="0" w:num="2">
            <w:col w:w="2026" w:space="40"/>
            <w:col w:w="8924"/>
          </w:cols>
        </w:sectPr>
      </w:pPr>
    </w:p>
    <w:p>
      <w:pPr>
        <w:tabs>
          <w:tab w:val="left" w:pos="4904"/>
          <w:tab w:val="left" w:pos="5430"/>
          <w:tab w:val="left" w:pos="5955"/>
          <w:tab w:val="left" w:pos="9567"/>
        </w:tabs>
        <w:spacing w:before="0" w:line="239" w:lineRule="exact"/>
        <w:ind w:left="570" w:right="0" w:firstLine="0"/>
        <w:jc w:val="left"/>
        <w:rPr>
          <w:rFonts w:hint="eastAsia" w:ascii="宋体" w:eastAsia="宋体"/>
          <w:sz w:val="21"/>
        </w:rPr>
      </w:pPr>
      <w:r>
        <w:rPr>
          <w:rFonts w:hint="eastAsia" w:ascii="宋体" w:eastAsia="宋体"/>
          <w:sz w:val="21"/>
        </w:rPr>
        <w:t>申报单位(盖章):</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r>
        <w:rPr>
          <w:rFonts w:hint="eastAsia" w:ascii="宋体" w:eastAsia="宋体"/>
          <w:sz w:val="21"/>
        </w:rPr>
        <w:tab/>
      </w:r>
      <w:r>
        <w:rPr>
          <w:rFonts w:hint="eastAsia" w:ascii="宋体" w:eastAsia="宋体"/>
          <w:sz w:val="21"/>
        </w:rPr>
        <w:t>单位:万元</w:t>
      </w:r>
    </w:p>
    <w:p>
      <w:pPr>
        <w:pStyle w:val="5"/>
        <w:spacing w:before="5"/>
        <w:rPr>
          <w:rFonts w:ascii="宋体"/>
          <w:sz w:val="6"/>
        </w:rPr>
      </w:pPr>
    </w:p>
    <w:tbl>
      <w:tblPr>
        <w:tblStyle w:val="6"/>
        <w:tblW w:w="0" w:type="auto"/>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594"/>
        <w:gridCol w:w="639"/>
        <w:gridCol w:w="780"/>
        <w:gridCol w:w="822"/>
        <w:gridCol w:w="903"/>
        <w:gridCol w:w="491"/>
        <w:gridCol w:w="289"/>
        <w:gridCol w:w="1924"/>
        <w:gridCol w:w="1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159" w:type="dxa"/>
            <w:gridSpan w:val="10"/>
          </w:tcPr>
          <w:p>
            <w:pPr>
              <w:pStyle w:val="10"/>
              <w:spacing w:before="130"/>
              <w:ind w:left="500"/>
              <w:rPr>
                <w:sz w:val="21"/>
              </w:rPr>
            </w:pPr>
            <w:r>
              <w:rPr>
                <w:sz w:val="21"/>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41" w:type="dxa"/>
          </w:tcPr>
          <w:p>
            <w:pPr>
              <w:pStyle w:val="10"/>
              <w:spacing w:before="131"/>
              <w:ind w:left="374" w:right="366"/>
              <w:jc w:val="center"/>
              <w:rPr>
                <w:sz w:val="21"/>
              </w:rPr>
            </w:pPr>
            <w:r>
              <w:rPr>
                <w:sz w:val="21"/>
              </w:rPr>
              <w:t>法定代表人</w:t>
            </w:r>
          </w:p>
        </w:tc>
        <w:tc>
          <w:tcPr>
            <w:tcW w:w="1233" w:type="dxa"/>
            <w:gridSpan w:val="2"/>
          </w:tcPr>
          <w:p>
            <w:pPr>
              <w:pStyle w:val="10"/>
              <w:rPr>
                <w:rFonts w:ascii="Times New Roman"/>
                <w:sz w:val="20"/>
              </w:rPr>
            </w:pPr>
          </w:p>
        </w:tc>
        <w:tc>
          <w:tcPr>
            <w:tcW w:w="1602" w:type="dxa"/>
            <w:gridSpan w:val="2"/>
          </w:tcPr>
          <w:p>
            <w:pPr>
              <w:pStyle w:val="10"/>
              <w:spacing w:before="131"/>
              <w:ind w:left="275"/>
              <w:rPr>
                <w:sz w:val="21"/>
              </w:rPr>
            </w:pPr>
            <w:r>
              <w:rPr>
                <w:sz w:val="21"/>
              </w:rPr>
              <w:t>身份证号码</w:t>
            </w:r>
          </w:p>
        </w:tc>
        <w:tc>
          <w:tcPr>
            <w:tcW w:w="1683" w:type="dxa"/>
            <w:gridSpan w:val="3"/>
          </w:tcPr>
          <w:p>
            <w:pPr>
              <w:pStyle w:val="10"/>
              <w:rPr>
                <w:rFonts w:ascii="Times New Roman"/>
                <w:sz w:val="20"/>
              </w:rPr>
            </w:pPr>
          </w:p>
        </w:tc>
        <w:tc>
          <w:tcPr>
            <w:tcW w:w="1924" w:type="dxa"/>
          </w:tcPr>
          <w:p>
            <w:pPr>
              <w:pStyle w:val="10"/>
              <w:spacing w:before="131"/>
              <w:ind w:left="101" w:right="93"/>
              <w:jc w:val="center"/>
              <w:rPr>
                <w:sz w:val="21"/>
              </w:rPr>
            </w:pPr>
            <w:r>
              <w:rPr>
                <w:sz w:val="21"/>
              </w:rPr>
              <w:t>手机号码</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41" w:type="dxa"/>
          </w:tcPr>
          <w:p>
            <w:pPr>
              <w:pStyle w:val="10"/>
              <w:spacing w:before="131"/>
              <w:ind w:left="374" w:right="366"/>
              <w:jc w:val="center"/>
              <w:rPr>
                <w:sz w:val="21"/>
              </w:rPr>
            </w:pPr>
            <w:r>
              <w:rPr>
                <w:sz w:val="21"/>
              </w:rPr>
              <w:t>项目负责人</w:t>
            </w:r>
          </w:p>
        </w:tc>
        <w:tc>
          <w:tcPr>
            <w:tcW w:w="1233" w:type="dxa"/>
            <w:gridSpan w:val="2"/>
          </w:tcPr>
          <w:p>
            <w:pPr>
              <w:pStyle w:val="10"/>
              <w:rPr>
                <w:rFonts w:ascii="Times New Roman"/>
                <w:sz w:val="20"/>
              </w:rPr>
            </w:pPr>
          </w:p>
        </w:tc>
        <w:tc>
          <w:tcPr>
            <w:tcW w:w="1602" w:type="dxa"/>
            <w:gridSpan w:val="2"/>
          </w:tcPr>
          <w:p>
            <w:pPr>
              <w:pStyle w:val="10"/>
              <w:spacing w:before="131"/>
              <w:ind w:left="381"/>
              <w:rPr>
                <w:sz w:val="21"/>
              </w:rPr>
            </w:pPr>
            <w:r>
              <w:rPr>
                <w:sz w:val="21"/>
              </w:rPr>
              <w:t>手机号码</w:t>
            </w:r>
          </w:p>
        </w:tc>
        <w:tc>
          <w:tcPr>
            <w:tcW w:w="1683" w:type="dxa"/>
            <w:gridSpan w:val="3"/>
          </w:tcPr>
          <w:p>
            <w:pPr>
              <w:pStyle w:val="10"/>
              <w:rPr>
                <w:rFonts w:ascii="Times New Roman"/>
                <w:sz w:val="20"/>
              </w:rPr>
            </w:pPr>
          </w:p>
        </w:tc>
        <w:tc>
          <w:tcPr>
            <w:tcW w:w="1924" w:type="dxa"/>
          </w:tcPr>
          <w:p>
            <w:pPr>
              <w:pStyle w:val="10"/>
              <w:spacing w:before="131"/>
              <w:ind w:left="101" w:right="93"/>
              <w:jc w:val="center"/>
              <w:rPr>
                <w:sz w:val="21"/>
              </w:rPr>
            </w:pPr>
            <w:r>
              <w:rPr>
                <w:sz w:val="21"/>
              </w:rPr>
              <w:t>统一社会信用代码</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41" w:type="dxa"/>
          </w:tcPr>
          <w:p>
            <w:pPr>
              <w:pStyle w:val="10"/>
              <w:spacing w:before="131"/>
              <w:ind w:left="374" w:right="366"/>
              <w:jc w:val="center"/>
              <w:rPr>
                <w:sz w:val="21"/>
              </w:rPr>
            </w:pPr>
            <w:r>
              <w:rPr>
                <w:sz w:val="21"/>
              </w:rPr>
              <w:t>开户银行</w:t>
            </w:r>
          </w:p>
        </w:tc>
        <w:tc>
          <w:tcPr>
            <w:tcW w:w="1233" w:type="dxa"/>
            <w:gridSpan w:val="2"/>
          </w:tcPr>
          <w:p>
            <w:pPr>
              <w:pStyle w:val="10"/>
              <w:rPr>
                <w:rFonts w:ascii="Times New Roman"/>
                <w:sz w:val="20"/>
              </w:rPr>
            </w:pPr>
          </w:p>
        </w:tc>
        <w:tc>
          <w:tcPr>
            <w:tcW w:w="1602" w:type="dxa"/>
            <w:gridSpan w:val="2"/>
          </w:tcPr>
          <w:p>
            <w:pPr>
              <w:pStyle w:val="10"/>
              <w:spacing w:before="131"/>
              <w:ind w:left="381"/>
              <w:rPr>
                <w:sz w:val="21"/>
              </w:rPr>
            </w:pPr>
            <w:r>
              <w:rPr>
                <w:sz w:val="21"/>
              </w:rPr>
              <w:t>信用等级</w:t>
            </w:r>
          </w:p>
        </w:tc>
        <w:tc>
          <w:tcPr>
            <w:tcW w:w="1683" w:type="dxa"/>
            <w:gridSpan w:val="3"/>
          </w:tcPr>
          <w:p>
            <w:pPr>
              <w:pStyle w:val="10"/>
              <w:rPr>
                <w:rFonts w:ascii="Times New Roman"/>
                <w:sz w:val="20"/>
              </w:rPr>
            </w:pPr>
          </w:p>
        </w:tc>
        <w:tc>
          <w:tcPr>
            <w:tcW w:w="1924" w:type="dxa"/>
          </w:tcPr>
          <w:p>
            <w:pPr>
              <w:pStyle w:val="10"/>
              <w:spacing w:before="131"/>
              <w:ind w:left="99" w:right="93"/>
              <w:jc w:val="center"/>
              <w:rPr>
                <w:sz w:val="21"/>
              </w:rPr>
            </w:pPr>
            <w:r>
              <w:rPr>
                <w:sz w:val="21"/>
              </w:rPr>
              <w:t>帐号</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841" w:type="dxa"/>
          </w:tcPr>
          <w:p>
            <w:pPr>
              <w:pStyle w:val="10"/>
              <w:spacing w:before="71"/>
              <w:ind w:left="374" w:right="366"/>
              <w:jc w:val="center"/>
              <w:rPr>
                <w:sz w:val="21"/>
              </w:rPr>
            </w:pPr>
            <w:r>
              <w:rPr>
                <w:sz w:val="21"/>
              </w:rPr>
              <w:t>主导产品</w:t>
            </w:r>
          </w:p>
        </w:tc>
        <w:tc>
          <w:tcPr>
            <w:tcW w:w="8318" w:type="dxa"/>
            <w:gridSpan w:val="9"/>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841" w:type="dxa"/>
            <w:vMerge w:val="restart"/>
          </w:tcPr>
          <w:p>
            <w:pPr>
              <w:pStyle w:val="10"/>
              <w:rPr>
                <w:sz w:val="20"/>
              </w:rPr>
            </w:pPr>
          </w:p>
          <w:p>
            <w:pPr>
              <w:pStyle w:val="10"/>
              <w:rPr>
                <w:sz w:val="27"/>
              </w:rPr>
            </w:pPr>
          </w:p>
          <w:p>
            <w:pPr>
              <w:pStyle w:val="10"/>
              <w:ind w:left="183"/>
              <w:rPr>
                <w:sz w:val="21"/>
              </w:rPr>
            </w:pPr>
            <w:r>
              <w:rPr>
                <w:sz w:val="21"/>
              </w:rPr>
              <w:t>上年度财务状况</w:t>
            </w:r>
          </w:p>
        </w:tc>
        <w:tc>
          <w:tcPr>
            <w:tcW w:w="1233" w:type="dxa"/>
            <w:gridSpan w:val="2"/>
          </w:tcPr>
          <w:p>
            <w:pPr>
              <w:pStyle w:val="10"/>
              <w:spacing w:before="72"/>
              <w:ind w:left="195"/>
              <w:rPr>
                <w:sz w:val="21"/>
              </w:rPr>
            </w:pPr>
            <w:r>
              <w:rPr>
                <w:sz w:val="21"/>
              </w:rPr>
              <w:t>资产总额</w:t>
            </w:r>
          </w:p>
        </w:tc>
        <w:tc>
          <w:tcPr>
            <w:tcW w:w="780" w:type="dxa"/>
          </w:tcPr>
          <w:p>
            <w:pPr>
              <w:pStyle w:val="10"/>
              <w:rPr>
                <w:rFonts w:ascii="Times New Roman"/>
                <w:sz w:val="20"/>
              </w:rPr>
            </w:pPr>
          </w:p>
        </w:tc>
        <w:tc>
          <w:tcPr>
            <w:tcW w:w="1725" w:type="dxa"/>
            <w:gridSpan w:val="2"/>
          </w:tcPr>
          <w:p>
            <w:pPr>
              <w:pStyle w:val="10"/>
              <w:spacing w:before="72"/>
              <w:ind w:left="441"/>
              <w:rPr>
                <w:sz w:val="21"/>
              </w:rPr>
            </w:pPr>
            <w:r>
              <w:rPr>
                <w:sz w:val="21"/>
              </w:rPr>
              <w:t>负债总额</w:t>
            </w:r>
          </w:p>
        </w:tc>
        <w:tc>
          <w:tcPr>
            <w:tcW w:w="780" w:type="dxa"/>
            <w:gridSpan w:val="2"/>
          </w:tcPr>
          <w:p>
            <w:pPr>
              <w:pStyle w:val="10"/>
              <w:rPr>
                <w:rFonts w:ascii="Times New Roman"/>
                <w:sz w:val="20"/>
              </w:rPr>
            </w:pPr>
          </w:p>
        </w:tc>
        <w:tc>
          <w:tcPr>
            <w:tcW w:w="1924" w:type="dxa"/>
          </w:tcPr>
          <w:p>
            <w:pPr>
              <w:pStyle w:val="10"/>
              <w:spacing w:before="72"/>
              <w:ind w:left="101" w:right="93"/>
              <w:jc w:val="center"/>
              <w:rPr>
                <w:sz w:val="21"/>
              </w:rPr>
            </w:pPr>
            <w:r>
              <w:rPr>
                <w:sz w:val="21"/>
              </w:rPr>
              <w:t>净资产总额</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841" w:type="dxa"/>
            <w:vMerge w:val="continue"/>
            <w:tcBorders>
              <w:top w:val="nil"/>
            </w:tcBorders>
          </w:tcPr>
          <w:p>
            <w:pPr>
              <w:rPr>
                <w:sz w:val="2"/>
                <w:szCs w:val="2"/>
              </w:rPr>
            </w:pPr>
          </w:p>
        </w:tc>
        <w:tc>
          <w:tcPr>
            <w:tcW w:w="1233" w:type="dxa"/>
            <w:gridSpan w:val="2"/>
          </w:tcPr>
          <w:p>
            <w:pPr>
              <w:pStyle w:val="10"/>
              <w:spacing w:before="178"/>
              <w:ind w:left="195"/>
              <w:rPr>
                <w:sz w:val="21"/>
              </w:rPr>
            </w:pPr>
            <w:r>
              <w:rPr>
                <w:sz w:val="21"/>
              </w:rPr>
              <w:t>销售收入</w:t>
            </w:r>
          </w:p>
        </w:tc>
        <w:tc>
          <w:tcPr>
            <w:tcW w:w="780" w:type="dxa"/>
          </w:tcPr>
          <w:p>
            <w:pPr>
              <w:pStyle w:val="10"/>
              <w:rPr>
                <w:rFonts w:ascii="Times New Roman"/>
                <w:sz w:val="20"/>
              </w:rPr>
            </w:pPr>
          </w:p>
        </w:tc>
        <w:tc>
          <w:tcPr>
            <w:tcW w:w="1725" w:type="dxa"/>
            <w:gridSpan w:val="2"/>
          </w:tcPr>
          <w:p>
            <w:pPr>
              <w:pStyle w:val="10"/>
              <w:spacing w:before="178"/>
              <w:ind w:left="335"/>
              <w:rPr>
                <w:sz w:val="21"/>
              </w:rPr>
            </w:pPr>
            <w:r>
              <w:rPr>
                <w:sz w:val="21"/>
              </w:rPr>
              <w:t>工业总产值</w:t>
            </w:r>
          </w:p>
        </w:tc>
        <w:tc>
          <w:tcPr>
            <w:tcW w:w="780" w:type="dxa"/>
            <w:gridSpan w:val="2"/>
          </w:tcPr>
          <w:p>
            <w:pPr>
              <w:pStyle w:val="10"/>
              <w:rPr>
                <w:rFonts w:ascii="Times New Roman"/>
                <w:sz w:val="20"/>
              </w:rPr>
            </w:pPr>
          </w:p>
        </w:tc>
        <w:tc>
          <w:tcPr>
            <w:tcW w:w="1924" w:type="dxa"/>
          </w:tcPr>
          <w:p>
            <w:pPr>
              <w:pStyle w:val="10"/>
              <w:spacing w:before="39"/>
              <w:ind w:left="101" w:right="93"/>
              <w:jc w:val="center"/>
              <w:rPr>
                <w:sz w:val="21"/>
              </w:rPr>
            </w:pPr>
            <w:r>
              <w:rPr>
                <w:sz w:val="21"/>
              </w:rPr>
              <w:t>出口创汇</w:t>
            </w:r>
          </w:p>
          <w:p>
            <w:pPr>
              <w:pStyle w:val="10"/>
              <w:spacing w:before="2"/>
              <w:ind w:left="101" w:right="93"/>
              <w:jc w:val="center"/>
              <w:rPr>
                <w:sz w:val="21"/>
              </w:rPr>
            </w:pPr>
            <w:r>
              <w:rPr>
                <w:sz w:val="21"/>
              </w:rPr>
              <w:t>（万美元）</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841" w:type="dxa"/>
            <w:vMerge w:val="continue"/>
            <w:tcBorders>
              <w:top w:val="nil"/>
            </w:tcBorders>
          </w:tcPr>
          <w:p>
            <w:pPr>
              <w:rPr>
                <w:sz w:val="2"/>
                <w:szCs w:val="2"/>
              </w:rPr>
            </w:pPr>
          </w:p>
        </w:tc>
        <w:tc>
          <w:tcPr>
            <w:tcW w:w="1233" w:type="dxa"/>
            <w:gridSpan w:val="2"/>
          </w:tcPr>
          <w:p>
            <w:pPr>
              <w:pStyle w:val="10"/>
              <w:spacing w:before="71"/>
              <w:ind w:left="301"/>
              <w:rPr>
                <w:sz w:val="21"/>
              </w:rPr>
            </w:pPr>
            <w:r>
              <w:rPr>
                <w:sz w:val="21"/>
              </w:rPr>
              <w:t>净利润</w:t>
            </w:r>
          </w:p>
        </w:tc>
        <w:tc>
          <w:tcPr>
            <w:tcW w:w="780" w:type="dxa"/>
          </w:tcPr>
          <w:p>
            <w:pPr>
              <w:pStyle w:val="10"/>
              <w:rPr>
                <w:rFonts w:ascii="Times New Roman"/>
                <w:sz w:val="20"/>
              </w:rPr>
            </w:pPr>
          </w:p>
        </w:tc>
        <w:tc>
          <w:tcPr>
            <w:tcW w:w="1725" w:type="dxa"/>
            <w:gridSpan w:val="2"/>
          </w:tcPr>
          <w:p>
            <w:pPr>
              <w:pStyle w:val="10"/>
              <w:spacing w:before="71"/>
              <w:ind w:left="232"/>
              <w:rPr>
                <w:sz w:val="21"/>
              </w:rPr>
            </w:pPr>
            <w:r>
              <w:rPr>
                <w:sz w:val="21"/>
              </w:rPr>
              <w:t>上缴税金总额</w:t>
            </w:r>
          </w:p>
        </w:tc>
        <w:tc>
          <w:tcPr>
            <w:tcW w:w="780" w:type="dxa"/>
            <w:gridSpan w:val="2"/>
          </w:tcPr>
          <w:p>
            <w:pPr>
              <w:pStyle w:val="10"/>
              <w:rPr>
                <w:rFonts w:ascii="Times New Roman"/>
                <w:sz w:val="20"/>
              </w:rPr>
            </w:pPr>
          </w:p>
        </w:tc>
        <w:tc>
          <w:tcPr>
            <w:tcW w:w="1924" w:type="dxa"/>
          </w:tcPr>
          <w:p>
            <w:pPr>
              <w:pStyle w:val="10"/>
              <w:spacing w:before="71"/>
              <w:ind w:left="101" w:right="93"/>
              <w:jc w:val="center"/>
              <w:rPr>
                <w:sz w:val="21"/>
              </w:rPr>
            </w:pPr>
            <w:r>
              <w:rPr>
                <w:sz w:val="21"/>
              </w:rPr>
              <w:t>上缴所得税</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841" w:type="dxa"/>
          </w:tcPr>
          <w:p>
            <w:pPr>
              <w:pStyle w:val="10"/>
              <w:spacing w:before="71"/>
              <w:ind w:left="374" w:right="366"/>
              <w:jc w:val="center"/>
              <w:rPr>
                <w:sz w:val="21"/>
              </w:rPr>
            </w:pPr>
            <w:r>
              <w:rPr>
                <w:sz w:val="21"/>
              </w:rPr>
              <w:t>项目名称</w:t>
            </w:r>
          </w:p>
        </w:tc>
        <w:tc>
          <w:tcPr>
            <w:tcW w:w="8318" w:type="dxa"/>
            <w:gridSpan w:val="9"/>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841" w:type="dxa"/>
          </w:tcPr>
          <w:p>
            <w:pPr>
              <w:pStyle w:val="10"/>
              <w:spacing w:before="72"/>
              <w:ind w:left="374" w:right="366"/>
              <w:jc w:val="center"/>
              <w:rPr>
                <w:sz w:val="21"/>
              </w:rPr>
            </w:pPr>
            <w:r>
              <w:rPr>
                <w:sz w:val="21"/>
              </w:rPr>
              <w:t>项目地点</w:t>
            </w:r>
          </w:p>
        </w:tc>
        <w:tc>
          <w:tcPr>
            <w:tcW w:w="8318" w:type="dxa"/>
            <w:gridSpan w:val="9"/>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159" w:type="dxa"/>
            <w:gridSpan w:val="10"/>
          </w:tcPr>
          <w:p>
            <w:pPr>
              <w:pStyle w:val="10"/>
              <w:spacing w:before="71"/>
              <w:ind w:left="2744" w:right="2741"/>
              <w:jc w:val="center"/>
              <w:rPr>
                <w:sz w:val="21"/>
              </w:rPr>
            </w:pPr>
            <w:r>
              <w:rPr>
                <w:sz w:val="21"/>
              </w:rPr>
              <w:t>申报条款及资金：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159" w:type="dxa"/>
            <w:gridSpan w:val="10"/>
          </w:tcPr>
          <w:p>
            <w:pPr>
              <w:pStyle w:val="10"/>
              <w:spacing w:before="71"/>
              <w:ind w:left="2747" w:right="2741"/>
              <w:jc w:val="center"/>
              <w:rPr>
                <w:sz w:val="21"/>
              </w:rPr>
            </w:pPr>
            <w:r>
              <w:rPr>
                <w:sz w:val="21"/>
              </w:rPr>
              <w:t>信用中国、信用安徽、信用合肥是否有失信信息：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841" w:type="dxa"/>
            <w:vMerge w:val="restart"/>
          </w:tcPr>
          <w:p>
            <w:pPr>
              <w:pStyle w:val="10"/>
              <w:rPr>
                <w:sz w:val="20"/>
              </w:rPr>
            </w:pPr>
          </w:p>
          <w:p>
            <w:pPr>
              <w:pStyle w:val="10"/>
              <w:rPr>
                <w:sz w:val="20"/>
              </w:rPr>
            </w:pPr>
          </w:p>
          <w:p>
            <w:pPr>
              <w:pStyle w:val="10"/>
              <w:rPr>
                <w:sz w:val="20"/>
              </w:rPr>
            </w:pPr>
          </w:p>
          <w:p>
            <w:pPr>
              <w:pStyle w:val="10"/>
              <w:spacing w:before="2"/>
              <w:rPr>
                <w:sz w:val="17"/>
              </w:rPr>
            </w:pPr>
          </w:p>
          <w:p>
            <w:pPr>
              <w:pStyle w:val="10"/>
              <w:spacing w:before="1" w:line="278" w:lineRule="auto"/>
              <w:ind w:left="107" w:right="96" w:hanging="3"/>
              <w:jc w:val="center"/>
              <w:rPr>
                <w:sz w:val="21"/>
              </w:rPr>
            </w:pPr>
            <w:r>
              <w:rPr>
                <w:sz w:val="21"/>
              </w:rPr>
              <w:t>该内容仅申报新</w:t>
            </w:r>
            <w:r>
              <w:rPr>
                <w:spacing w:val="-10"/>
                <w:sz w:val="21"/>
              </w:rPr>
              <w:t>引进、技术改造项</w:t>
            </w:r>
            <w:r>
              <w:rPr>
                <w:sz w:val="21"/>
              </w:rPr>
              <w:t>目的填写</w:t>
            </w:r>
          </w:p>
        </w:tc>
        <w:tc>
          <w:tcPr>
            <w:tcW w:w="2013" w:type="dxa"/>
            <w:gridSpan w:val="3"/>
          </w:tcPr>
          <w:p>
            <w:pPr>
              <w:pStyle w:val="10"/>
              <w:spacing w:before="178"/>
              <w:ind w:left="375"/>
              <w:rPr>
                <w:sz w:val="21"/>
              </w:rPr>
            </w:pPr>
            <w:r>
              <w:rPr>
                <w:sz w:val="21"/>
              </w:rPr>
              <w:t>项目开工时间</w:t>
            </w:r>
          </w:p>
        </w:tc>
        <w:tc>
          <w:tcPr>
            <w:tcW w:w="2216" w:type="dxa"/>
            <w:gridSpan w:val="3"/>
          </w:tcPr>
          <w:p>
            <w:pPr>
              <w:pStyle w:val="10"/>
              <w:rPr>
                <w:rFonts w:ascii="Times New Roman"/>
                <w:sz w:val="20"/>
              </w:rPr>
            </w:pPr>
          </w:p>
        </w:tc>
        <w:tc>
          <w:tcPr>
            <w:tcW w:w="2213" w:type="dxa"/>
            <w:gridSpan w:val="2"/>
          </w:tcPr>
          <w:p>
            <w:pPr>
              <w:pStyle w:val="10"/>
              <w:spacing w:before="39" w:line="242" w:lineRule="auto"/>
              <w:ind w:left="685" w:right="675"/>
              <w:rPr>
                <w:sz w:val="21"/>
              </w:rPr>
            </w:pPr>
            <w:r>
              <w:rPr>
                <w:sz w:val="21"/>
              </w:rPr>
              <w:t>项目建成投产时间</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841" w:type="dxa"/>
            <w:vMerge w:val="continue"/>
            <w:tcBorders>
              <w:top w:val="nil"/>
            </w:tcBorders>
          </w:tcPr>
          <w:p>
            <w:pPr>
              <w:rPr>
                <w:sz w:val="2"/>
                <w:szCs w:val="2"/>
              </w:rPr>
            </w:pPr>
          </w:p>
        </w:tc>
        <w:tc>
          <w:tcPr>
            <w:tcW w:w="2013" w:type="dxa"/>
            <w:gridSpan w:val="3"/>
          </w:tcPr>
          <w:p>
            <w:pPr>
              <w:pStyle w:val="10"/>
              <w:spacing w:before="39" w:line="242" w:lineRule="auto"/>
              <w:ind w:left="584" w:right="473" w:hanging="104"/>
              <w:rPr>
                <w:sz w:val="21"/>
              </w:rPr>
            </w:pPr>
            <w:r>
              <w:rPr>
                <w:sz w:val="21"/>
              </w:rPr>
              <w:t>达产后新增销售收入</w:t>
            </w:r>
          </w:p>
        </w:tc>
        <w:tc>
          <w:tcPr>
            <w:tcW w:w="2216" w:type="dxa"/>
            <w:gridSpan w:val="3"/>
          </w:tcPr>
          <w:p>
            <w:pPr>
              <w:pStyle w:val="10"/>
              <w:rPr>
                <w:rFonts w:ascii="Times New Roman"/>
                <w:sz w:val="20"/>
              </w:rPr>
            </w:pPr>
          </w:p>
        </w:tc>
        <w:tc>
          <w:tcPr>
            <w:tcW w:w="2213" w:type="dxa"/>
            <w:gridSpan w:val="2"/>
          </w:tcPr>
          <w:p>
            <w:pPr>
              <w:pStyle w:val="10"/>
              <w:spacing w:before="178"/>
              <w:ind w:left="370"/>
              <w:rPr>
                <w:sz w:val="21"/>
              </w:rPr>
            </w:pPr>
            <w:r>
              <w:rPr>
                <w:sz w:val="21"/>
              </w:rPr>
              <w:t>达产后新增利税</w:t>
            </w: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841" w:type="dxa"/>
            <w:vMerge w:val="continue"/>
            <w:tcBorders>
              <w:top w:val="nil"/>
            </w:tcBorders>
          </w:tcPr>
          <w:p>
            <w:pPr>
              <w:rPr>
                <w:sz w:val="2"/>
                <w:szCs w:val="2"/>
              </w:rPr>
            </w:pPr>
          </w:p>
        </w:tc>
        <w:tc>
          <w:tcPr>
            <w:tcW w:w="1233" w:type="dxa"/>
            <w:gridSpan w:val="2"/>
            <w:vMerge w:val="restart"/>
          </w:tcPr>
          <w:p>
            <w:pPr>
              <w:pStyle w:val="10"/>
              <w:spacing w:before="5"/>
              <w:rPr>
                <w:sz w:val="14"/>
              </w:rPr>
            </w:pPr>
          </w:p>
          <w:p>
            <w:pPr>
              <w:pStyle w:val="10"/>
              <w:spacing w:before="1" w:line="213" w:lineRule="auto"/>
              <w:ind w:left="404" w:right="187" w:hanging="209"/>
              <w:rPr>
                <w:sz w:val="21"/>
              </w:rPr>
            </w:pPr>
            <w:r>
              <w:rPr>
                <w:sz w:val="21"/>
              </w:rPr>
              <w:t>本次申报情况</w:t>
            </w:r>
          </w:p>
        </w:tc>
        <w:tc>
          <w:tcPr>
            <w:tcW w:w="1602" w:type="dxa"/>
            <w:gridSpan w:val="2"/>
          </w:tcPr>
          <w:p>
            <w:pPr>
              <w:pStyle w:val="10"/>
              <w:spacing w:before="71"/>
              <w:ind w:left="275"/>
              <w:rPr>
                <w:sz w:val="21"/>
              </w:rPr>
            </w:pPr>
            <w:r>
              <w:rPr>
                <w:sz w:val="21"/>
              </w:rPr>
              <w:t>固定资产额</w:t>
            </w:r>
          </w:p>
        </w:tc>
        <w:tc>
          <w:tcPr>
            <w:tcW w:w="1683" w:type="dxa"/>
            <w:gridSpan w:val="3"/>
          </w:tcPr>
          <w:p>
            <w:pPr>
              <w:pStyle w:val="10"/>
              <w:spacing w:before="71"/>
              <w:ind w:left="420"/>
              <w:rPr>
                <w:sz w:val="21"/>
              </w:rPr>
            </w:pPr>
            <w:r>
              <w:rPr>
                <w:sz w:val="21"/>
              </w:rPr>
              <w:t>入库类型</w:t>
            </w:r>
          </w:p>
        </w:tc>
        <w:tc>
          <w:tcPr>
            <w:tcW w:w="1924" w:type="dxa"/>
          </w:tcPr>
          <w:p>
            <w:pPr>
              <w:pStyle w:val="10"/>
              <w:spacing w:before="71"/>
              <w:ind w:left="99" w:right="93"/>
              <w:jc w:val="center"/>
              <w:rPr>
                <w:sz w:val="21"/>
              </w:rPr>
            </w:pPr>
            <w:r>
              <w:rPr>
                <w:sz w:val="21"/>
              </w:rPr>
              <w:t>比例</w:t>
            </w:r>
          </w:p>
        </w:tc>
        <w:tc>
          <w:tcPr>
            <w:tcW w:w="1876" w:type="dxa"/>
          </w:tcPr>
          <w:p>
            <w:pPr>
              <w:pStyle w:val="10"/>
              <w:spacing w:before="71"/>
              <w:ind w:left="413"/>
              <w:rPr>
                <w:sz w:val="21"/>
              </w:rPr>
            </w:pPr>
            <w:r>
              <w:rPr>
                <w:sz w:val="21"/>
              </w:rPr>
              <w:t>申报资金额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841" w:type="dxa"/>
            <w:vMerge w:val="continue"/>
            <w:tcBorders>
              <w:top w:val="nil"/>
            </w:tcBorders>
          </w:tcPr>
          <w:p>
            <w:pPr>
              <w:rPr>
                <w:sz w:val="2"/>
                <w:szCs w:val="2"/>
              </w:rPr>
            </w:pPr>
          </w:p>
        </w:tc>
        <w:tc>
          <w:tcPr>
            <w:tcW w:w="1233" w:type="dxa"/>
            <w:gridSpan w:val="2"/>
            <w:vMerge w:val="continue"/>
            <w:tcBorders>
              <w:top w:val="nil"/>
            </w:tcBorders>
          </w:tcPr>
          <w:p>
            <w:pPr>
              <w:rPr>
                <w:sz w:val="2"/>
                <w:szCs w:val="2"/>
              </w:rPr>
            </w:pPr>
          </w:p>
        </w:tc>
        <w:tc>
          <w:tcPr>
            <w:tcW w:w="1602" w:type="dxa"/>
            <w:gridSpan w:val="2"/>
          </w:tcPr>
          <w:p>
            <w:pPr>
              <w:pStyle w:val="10"/>
              <w:rPr>
                <w:rFonts w:ascii="Times New Roman"/>
                <w:sz w:val="20"/>
              </w:rPr>
            </w:pPr>
          </w:p>
        </w:tc>
        <w:tc>
          <w:tcPr>
            <w:tcW w:w="1683" w:type="dxa"/>
            <w:gridSpan w:val="3"/>
          </w:tcPr>
          <w:p>
            <w:pPr>
              <w:pStyle w:val="10"/>
              <w:rPr>
                <w:rFonts w:ascii="Times New Roman"/>
                <w:sz w:val="20"/>
              </w:rPr>
            </w:pPr>
          </w:p>
        </w:tc>
        <w:tc>
          <w:tcPr>
            <w:tcW w:w="1924" w:type="dxa"/>
          </w:tcPr>
          <w:p>
            <w:pPr>
              <w:pStyle w:val="10"/>
              <w:rPr>
                <w:rFonts w:ascii="Times New Roman"/>
                <w:sz w:val="20"/>
              </w:rPr>
            </w:pPr>
          </w:p>
        </w:tc>
        <w:tc>
          <w:tcPr>
            <w:tcW w:w="1876"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841" w:type="dxa"/>
            <w:vMerge w:val="continue"/>
            <w:tcBorders>
              <w:top w:val="nil"/>
            </w:tcBorders>
          </w:tcPr>
          <w:p>
            <w:pPr>
              <w:rPr>
                <w:sz w:val="2"/>
                <w:szCs w:val="2"/>
              </w:rPr>
            </w:pPr>
          </w:p>
        </w:tc>
        <w:tc>
          <w:tcPr>
            <w:tcW w:w="1233" w:type="dxa"/>
            <w:gridSpan w:val="2"/>
          </w:tcPr>
          <w:p>
            <w:pPr>
              <w:pStyle w:val="10"/>
              <w:spacing w:before="141" w:line="213" w:lineRule="auto"/>
              <w:ind w:left="404" w:right="187" w:hanging="209"/>
              <w:rPr>
                <w:sz w:val="21"/>
              </w:rPr>
            </w:pPr>
            <w:r>
              <w:rPr>
                <w:sz w:val="21"/>
              </w:rPr>
              <w:t>项目建设内容</w:t>
            </w:r>
          </w:p>
        </w:tc>
        <w:tc>
          <w:tcPr>
            <w:tcW w:w="7085" w:type="dxa"/>
            <w:gridSpan w:val="7"/>
          </w:tcPr>
          <w:p>
            <w:pPr>
              <w:pStyle w:val="10"/>
              <w:spacing w:before="84" w:line="278" w:lineRule="auto"/>
              <w:ind w:left="496" w:right="96" w:hanging="389"/>
              <w:rPr>
                <w:sz w:val="21"/>
              </w:rPr>
            </w:pPr>
            <w:r>
              <w:rPr>
                <w:w w:val="95"/>
                <w:sz w:val="21"/>
              </w:rPr>
              <w:t>（</w:t>
            </w:r>
            <w:r>
              <w:rPr>
                <w:spacing w:val="-4"/>
                <w:w w:val="95"/>
                <w:sz w:val="21"/>
              </w:rPr>
              <w:t xml:space="preserve">包括项目购置的主要设备，生产线建设情况及的实施后生产效率提高、成  </w:t>
            </w:r>
            <w:r>
              <w:rPr>
                <w:spacing w:val="-4"/>
                <w:sz w:val="21"/>
              </w:rPr>
              <w:t>本和用工下降、经济效益提升等具体指标分析等，不够可附页）：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1841" w:type="dxa"/>
          </w:tcPr>
          <w:p>
            <w:pPr>
              <w:pStyle w:val="10"/>
              <w:spacing w:before="9"/>
              <w:rPr>
                <w:sz w:val="23"/>
              </w:rPr>
            </w:pPr>
          </w:p>
          <w:p>
            <w:pPr>
              <w:pStyle w:val="10"/>
              <w:spacing w:line="278" w:lineRule="auto"/>
              <w:ind w:left="107" w:right="252"/>
              <w:rPr>
                <w:sz w:val="21"/>
              </w:rPr>
            </w:pPr>
            <w:r>
              <w:rPr>
                <w:sz w:val="21"/>
              </w:rPr>
              <w:t>此内容仅工业互联网项目填写</w:t>
            </w:r>
          </w:p>
        </w:tc>
        <w:tc>
          <w:tcPr>
            <w:tcW w:w="1233" w:type="dxa"/>
            <w:gridSpan w:val="2"/>
          </w:tcPr>
          <w:p>
            <w:pPr>
              <w:pStyle w:val="10"/>
              <w:rPr>
                <w:sz w:val="20"/>
              </w:rPr>
            </w:pPr>
          </w:p>
          <w:p>
            <w:pPr>
              <w:pStyle w:val="10"/>
              <w:spacing w:before="8"/>
              <w:rPr>
                <w:sz w:val="15"/>
              </w:rPr>
            </w:pPr>
          </w:p>
          <w:p>
            <w:pPr>
              <w:pStyle w:val="10"/>
              <w:spacing w:before="1"/>
              <w:ind w:left="195"/>
              <w:rPr>
                <w:sz w:val="21"/>
              </w:rPr>
            </w:pPr>
            <w:r>
              <w:rPr>
                <w:sz w:val="21"/>
              </w:rPr>
              <w:t>项目情况</w:t>
            </w:r>
          </w:p>
        </w:tc>
        <w:tc>
          <w:tcPr>
            <w:tcW w:w="7085" w:type="dxa"/>
            <w:gridSpan w:val="7"/>
          </w:tcPr>
          <w:p>
            <w:pPr>
              <w:pStyle w:val="10"/>
              <w:spacing w:before="96" w:line="280" w:lineRule="auto"/>
              <w:ind w:left="107" w:right="245"/>
              <w:rPr>
                <w:sz w:val="24"/>
              </w:rPr>
            </w:pPr>
            <w:r>
              <w:rPr>
                <w:sz w:val="24"/>
              </w:rPr>
              <w:t>（按照项目类别要求提供企业发展情况、投资情况、或项目情况等相关内容）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74" w:type="dxa"/>
            <w:gridSpan w:val="3"/>
          </w:tcPr>
          <w:p>
            <w:pPr>
              <w:pStyle w:val="10"/>
              <w:spacing w:before="71"/>
              <w:ind w:left="697"/>
              <w:rPr>
                <w:sz w:val="21"/>
              </w:rPr>
            </w:pPr>
            <w:r>
              <w:rPr>
                <w:sz w:val="21"/>
              </w:rPr>
              <w:t>法定代表人签字：</w:t>
            </w:r>
          </w:p>
        </w:tc>
        <w:tc>
          <w:tcPr>
            <w:tcW w:w="3285" w:type="dxa"/>
            <w:gridSpan w:val="5"/>
          </w:tcPr>
          <w:p>
            <w:pPr>
              <w:pStyle w:val="10"/>
              <w:spacing w:before="71"/>
              <w:ind w:left="1012"/>
              <w:rPr>
                <w:sz w:val="21"/>
              </w:rPr>
            </w:pPr>
            <w:r>
              <w:rPr>
                <w:sz w:val="21"/>
              </w:rPr>
              <w:t>财务负责人：</w:t>
            </w:r>
          </w:p>
        </w:tc>
        <w:tc>
          <w:tcPr>
            <w:tcW w:w="3800" w:type="dxa"/>
            <w:gridSpan w:val="2"/>
          </w:tcPr>
          <w:p>
            <w:pPr>
              <w:pStyle w:val="10"/>
              <w:spacing w:before="71"/>
              <w:ind w:left="107" w:right="103"/>
              <w:jc w:val="center"/>
              <w:rPr>
                <w:sz w:val="21"/>
              </w:rPr>
            </w:pPr>
            <w:r>
              <w:rPr>
                <w:sz w:val="21"/>
              </w:rPr>
              <w:t>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435" w:type="dxa"/>
            <w:gridSpan w:val="2"/>
            <w:vMerge w:val="restart"/>
          </w:tcPr>
          <w:p>
            <w:pPr>
              <w:pStyle w:val="10"/>
              <w:spacing w:before="122" w:line="278" w:lineRule="auto"/>
              <w:ind w:left="107" w:right="6"/>
              <w:jc w:val="center"/>
              <w:rPr>
                <w:sz w:val="21"/>
              </w:rPr>
            </w:pPr>
            <w:r>
              <w:rPr>
                <w:sz w:val="21"/>
              </w:rPr>
              <w:t>乡（镇）</w:t>
            </w:r>
            <w:r>
              <w:rPr>
                <w:spacing w:val="-2"/>
                <w:sz w:val="21"/>
              </w:rPr>
              <w:t>、街道办事处、</w:t>
            </w:r>
            <w:r>
              <w:rPr>
                <w:sz w:val="21"/>
              </w:rPr>
              <w:t>居巢经开区经信部门审 核结果</w:t>
            </w:r>
          </w:p>
        </w:tc>
        <w:tc>
          <w:tcPr>
            <w:tcW w:w="1419" w:type="dxa"/>
            <w:gridSpan w:val="2"/>
          </w:tcPr>
          <w:p>
            <w:pPr>
              <w:pStyle w:val="10"/>
              <w:spacing w:before="61" w:line="213" w:lineRule="auto"/>
              <w:ind w:left="393" w:right="175" w:hanging="212"/>
              <w:rPr>
                <w:sz w:val="21"/>
              </w:rPr>
            </w:pPr>
            <w:r>
              <w:rPr>
                <w:sz w:val="21"/>
              </w:rPr>
              <w:t>是否符合申报条件</w:t>
            </w:r>
          </w:p>
        </w:tc>
        <w:tc>
          <w:tcPr>
            <w:tcW w:w="2505" w:type="dxa"/>
            <w:gridSpan w:val="4"/>
          </w:tcPr>
          <w:p>
            <w:pPr>
              <w:pStyle w:val="10"/>
              <w:rPr>
                <w:rFonts w:ascii="Times New Roman"/>
                <w:sz w:val="20"/>
              </w:rPr>
            </w:pPr>
          </w:p>
        </w:tc>
        <w:tc>
          <w:tcPr>
            <w:tcW w:w="3800" w:type="dxa"/>
            <w:gridSpan w:val="2"/>
            <w:vMerge w:val="restart"/>
          </w:tcPr>
          <w:p>
            <w:pPr>
              <w:pStyle w:val="10"/>
              <w:spacing w:before="108" w:line="278" w:lineRule="auto"/>
              <w:ind w:left="115" w:right="103"/>
              <w:jc w:val="center"/>
              <w:rPr>
                <w:sz w:val="21"/>
              </w:rPr>
            </w:pPr>
            <w:r>
              <w:rPr>
                <w:w w:val="95"/>
                <w:sz w:val="21"/>
              </w:rPr>
              <w:t>乡（镇）、街道办事处、居巢经开区经</w:t>
            </w:r>
            <w:r>
              <w:rPr>
                <w:sz w:val="21"/>
              </w:rPr>
              <w:t>信部门</w:t>
            </w:r>
          </w:p>
          <w:p>
            <w:pPr>
              <w:pStyle w:val="10"/>
              <w:spacing w:before="30"/>
              <w:ind w:left="107" w:right="103"/>
              <w:jc w:val="center"/>
              <w:rPr>
                <w:sz w:val="21"/>
              </w:rPr>
            </w:pPr>
            <w:r>
              <w:rPr>
                <w:sz w:val="21"/>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435" w:type="dxa"/>
            <w:gridSpan w:val="2"/>
            <w:vMerge w:val="continue"/>
            <w:tcBorders>
              <w:top w:val="nil"/>
            </w:tcBorders>
          </w:tcPr>
          <w:p>
            <w:pPr>
              <w:rPr>
                <w:sz w:val="2"/>
                <w:szCs w:val="2"/>
              </w:rPr>
            </w:pPr>
          </w:p>
        </w:tc>
        <w:tc>
          <w:tcPr>
            <w:tcW w:w="1419" w:type="dxa"/>
            <w:gridSpan w:val="2"/>
          </w:tcPr>
          <w:p>
            <w:pPr>
              <w:pStyle w:val="10"/>
              <w:spacing w:before="131"/>
              <w:ind w:left="182"/>
              <w:rPr>
                <w:sz w:val="21"/>
              </w:rPr>
            </w:pPr>
            <w:r>
              <w:rPr>
                <w:sz w:val="21"/>
              </w:rPr>
              <w:t>审核资金额</w:t>
            </w:r>
          </w:p>
        </w:tc>
        <w:tc>
          <w:tcPr>
            <w:tcW w:w="2505" w:type="dxa"/>
            <w:gridSpan w:val="4"/>
          </w:tcPr>
          <w:p>
            <w:pPr>
              <w:pStyle w:val="10"/>
              <w:rPr>
                <w:rFonts w:ascii="Times New Roman"/>
                <w:sz w:val="20"/>
              </w:rPr>
            </w:pPr>
          </w:p>
        </w:tc>
        <w:tc>
          <w:tcPr>
            <w:tcW w:w="3800" w:type="dxa"/>
            <w:gridSpan w:val="2"/>
            <w:vMerge w:val="continue"/>
            <w:tcBorders>
              <w:top w:val="nil"/>
            </w:tcBorders>
          </w:tcPr>
          <w:p>
            <w:pPr>
              <w:rPr>
                <w:sz w:val="2"/>
                <w:szCs w:val="2"/>
              </w:rPr>
            </w:pPr>
          </w:p>
        </w:tc>
      </w:tr>
    </w:tbl>
    <w:p>
      <w:pPr>
        <w:spacing w:after="0"/>
        <w:rPr>
          <w:sz w:val="2"/>
          <w:szCs w:val="2"/>
        </w:rPr>
        <w:sectPr>
          <w:type w:val="continuous"/>
          <w:pgSz w:w="11910" w:h="16840"/>
          <w:pgMar w:top="1600" w:right="480" w:bottom="280" w:left="440" w:header="720" w:footer="720" w:gutter="0"/>
          <w:cols w:space="720" w:num="1"/>
        </w:sectPr>
      </w:pPr>
    </w:p>
    <w:p>
      <w:pPr>
        <w:pStyle w:val="5"/>
        <w:rPr>
          <w:rFonts w:ascii="宋体"/>
          <w:sz w:val="20"/>
        </w:rPr>
      </w:pPr>
    </w:p>
    <w:p>
      <w:pPr>
        <w:pStyle w:val="5"/>
        <w:spacing w:before="9"/>
        <w:rPr>
          <w:rFonts w:ascii="宋体"/>
          <w:sz w:val="26"/>
        </w:rPr>
      </w:pPr>
    </w:p>
    <w:p>
      <w:pPr>
        <w:spacing w:after="0"/>
        <w:rPr>
          <w:rFonts w:ascii="宋体"/>
          <w:sz w:val="26"/>
        </w:rPr>
        <w:sectPr>
          <w:pgSz w:w="11910" w:h="16840"/>
          <w:pgMar w:top="1580" w:right="480" w:bottom="1180" w:left="440" w:header="0" w:footer="989" w:gutter="0"/>
          <w:cols w:space="720" w:num="1"/>
        </w:sectPr>
      </w:pPr>
    </w:p>
    <w:p>
      <w:pPr>
        <w:pStyle w:val="5"/>
        <w:spacing w:before="55"/>
        <w:ind w:left="1146"/>
        <w:rPr>
          <w:rFonts w:hint="eastAsia" w:ascii="黑体" w:eastAsia="黑体"/>
        </w:rPr>
      </w:pPr>
      <w:r>
        <w:rPr>
          <w:rFonts w:hint="eastAsia" w:ascii="黑体" w:eastAsia="黑体"/>
          <w:spacing w:val="-27"/>
        </w:rPr>
        <w:t xml:space="preserve">附件 </w:t>
      </w:r>
      <w:r>
        <w:rPr>
          <w:rFonts w:hint="eastAsia" w:ascii="黑体" w:eastAsia="黑体"/>
          <w:spacing w:val="-19"/>
        </w:rPr>
        <w:t>3</w:t>
      </w:r>
    </w:p>
    <w:p>
      <w:pPr>
        <w:pStyle w:val="2"/>
        <w:spacing w:before="417" w:line="717" w:lineRule="exact"/>
        <w:ind w:left="642"/>
      </w:pPr>
      <w:r>
        <w:br w:type="column"/>
      </w:r>
      <w:r>
        <w:t>固定资产投资补助申报明细表</w:t>
      </w:r>
    </w:p>
    <w:p>
      <w:pPr>
        <w:spacing w:after="0" w:line="717" w:lineRule="exact"/>
        <w:sectPr>
          <w:type w:val="continuous"/>
          <w:pgSz w:w="11910" w:h="16840"/>
          <w:pgMar w:top="1600" w:right="480" w:bottom="280" w:left="440" w:header="720" w:footer="720" w:gutter="0"/>
          <w:cols w:equalWidth="0" w:num="2">
            <w:col w:w="2026" w:space="40"/>
            <w:col w:w="8924"/>
          </w:cols>
        </w:sectPr>
      </w:pPr>
    </w:p>
    <w:p>
      <w:pPr>
        <w:tabs>
          <w:tab w:val="left" w:pos="5072"/>
          <w:tab w:val="left" w:pos="5701"/>
          <w:tab w:val="left" w:pos="6227"/>
          <w:tab w:val="left" w:pos="9272"/>
        </w:tabs>
        <w:spacing w:before="0" w:after="53" w:line="239" w:lineRule="exact"/>
        <w:ind w:left="767" w:right="0" w:firstLine="0"/>
        <w:jc w:val="left"/>
        <w:rPr>
          <w:rFonts w:hint="eastAsia" w:ascii="宋体" w:eastAsia="宋体"/>
          <w:sz w:val="21"/>
        </w:rPr>
      </w:pPr>
      <w:r>
        <w:rPr>
          <w:rFonts w:hint="eastAsia" w:ascii="宋体" w:eastAsia="宋体"/>
          <w:sz w:val="21"/>
        </w:rPr>
        <w:t>申报企业：</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r>
        <w:rPr>
          <w:rFonts w:hint="eastAsia" w:ascii="宋体" w:eastAsia="宋体"/>
          <w:sz w:val="21"/>
        </w:rPr>
        <w:tab/>
      </w:r>
      <w:r>
        <w:rPr>
          <w:rFonts w:hint="eastAsia" w:ascii="宋体" w:eastAsia="宋体"/>
          <w:sz w:val="21"/>
        </w:rPr>
        <w:t>单位：万元</w:t>
      </w:r>
    </w:p>
    <w:tbl>
      <w:tblPr>
        <w:tblStyle w:val="6"/>
        <w:tblW w:w="0" w:type="auto"/>
        <w:tblInd w:w="6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728"/>
        <w:gridCol w:w="533"/>
        <w:gridCol w:w="584"/>
        <w:gridCol w:w="654"/>
        <w:gridCol w:w="885"/>
        <w:gridCol w:w="677"/>
        <w:gridCol w:w="683"/>
        <w:gridCol w:w="706"/>
        <w:gridCol w:w="677"/>
        <w:gridCol w:w="656"/>
        <w:gridCol w:w="728"/>
        <w:gridCol w:w="722"/>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vMerge w:val="restart"/>
          </w:tcPr>
          <w:p>
            <w:pPr>
              <w:pStyle w:val="10"/>
              <w:rPr>
                <w:sz w:val="20"/>
              </w:rPr>
            </w:pPr>
          </w:p>
          <w:p>
            <w:pPr>
              <w:pStyle w:val="10"/>
              <w:spacing w:before="3"/>
              <w:rPr>
                <w:sz w:val="16"/>
              </w:rPr>
            </w:pPr>
          </w:p>
          <w:p>
            <w:pPr>
              <w:pStyle w:val="10"/>
              <w:spacing w:line="278" w:lineRule="auto"/>
              <w:ind w:left="201" w:right="189"/>
              <w:rPr>
                <w:sz w:val="21"/>
              </w:rPr>
            </w:pPr>
            <w:r>
              <w:rPr>
                <w:sz w:val="21"/>
              </w:rPr>
              <w:t>序号</w:t>
            </w:r>
          </w:p>
        </w:tc>
        <w:tc>
          <w:tcPr>
            <w:tcW w:w="728" w:type="dxa"/>
            <w:vMerge w:val="restart"/>
          </w:tcPr>
          <w:p>
            <w:pPr>
              <w:pStyle w:val="10"/>
              <w:spacing w:before="153" w:line="278" w:lineRule="auto"/>
              <w:ind w:left="153" w:right="144"/>
              <w:jc w:val="both"/>
              <w:rPr>
                <w:sz w:val="21"/>
              </w:rPr>
            </w:pPr>
            <w:r>
              <w:rPr>
                <w:sz w:val="21"/>
              </w:rPr>
              <w:t>固定资产投资种类</w:t>
            </w:r>
          </w:p>
        </w:tc>
        <w:tc>
          <w:tcPr>
            <w:tcW w:w="1771" w:type="dxa"/>
            <w:gridSpan w:val="3"/>
          </w:tcPr>
          <w:p>
            <w:pPr>
              <w:pStyle w:val="10"/>
              <w:spacing w:before="57"/>
              <w:ind w:left="652" w:right="649"/>
              <w:jc w:val="center"/>
              <w:rPr>
                <w:sz w:val="21"/>
              </w:rPr>
            </w:pPr>
            <w:r>
              <w:rPr>
                <w:sz w:val="21"/>
              </w:rPr>
              <w:t>合同</w:t>
            </w:r>
          </w:p>
        </w:tc>
        <w:tc>
          <w:tcPr>
            <w:tcW w:w="2245" w:type="dxa"/>
            <w:gridSpan w:val="3"/>
          </w:tcPr>
          <w:p>
            <w:pPr>
              <w:pStyle w:val="10"/>
              <w:spacing w:before="57"/>
              <w:ind w:left="890" w:right="885"/>
              <w:jc w:val="center"/>
              <w:rPr>
                <w:sz w:val="21"/>
              </w:rPr>
            </w:pPr>
            <w:r>
              <w:rPr>
                <w:sz w:val="21"/>
              </w:rPr>
              <w:t>发票</w:t>
            </w:r>
          </w:p>
        </w:tc>
        <w:tc>
          <w:tcPr>
            <w:tcW w:w="2039" w:type="dxa"/>
            <w:gridSpan w:val="3"/>
          </w:tcPr>
          <w:p>
            <w:pPr>
              <w:pStyle w:val="10"/>
              <w:spacing w:before="57"/>
              <w:ind w:left="389"/>
              <w:rPr>
                <w:sz w:val="21"/>
              </w:rPr>
            </w:pPr>
            <w:r>
              <w:rPr>
                <w:sz w:val="21"/>
              </w:rPr>
              <w:t>银行付款凭证</w:t>
            </w:r>
          </w:p>
        </w:tc>
        <w:tc>
          <w:tcPr>
            <w:tcW w:w="728" w:type="dxa"/>
            <w:vMerge w:val="restart"/>
          </w:tcPr>
          <w:p>
            <w:pPr>
              <w:pStyle w:val="10"/>
              <w:spacing w:before="153" w:line="278" w:lineRule="auto"/>
              <w:ind w:left="152" w:right="145"/>
              <w:jc w:val="both"/>
              <w:rPr>
                <w:sz w:val="21"/>
              </w:rPr>
            </w:pPr>
            <w:r>
              <w:rPr>
                <w:sz w:val="21"/>
              </w:rPr>
              <w:t>申请奖励的投资额</w:t>
            </w:r>
          </w:p>
        </w:tc>
        <w:tc>
          <w:tcPr>
            <w:tcW w:w="722" w:type="dxa"/>
            <w:vMerge w:val="restart"/>
          </w:tcPr>
          <w:p>
            <w:pPr>
              <w:pStyle w:val="10"/>
              <w:spacing w:before="1"/>
              <w:rPr>
                <w:sz w:val="24"/>
              </w:rPr>
            </w:pPr>
          </w:p>
          <w:p>
            <w:pPr>
              <w:pStyle w:val="10"/>
              <w:spacing w:line="278" w:lineRule="auto"/>
              <w:ind w:left="149" w:right="142"/>
              <w:jc w:val="both"/>
              <w:rPr>
                <w:sz w:val="21"/>
              </w:rPr>
            </w:pPr>
            <w:r>
              <w:rPr>
                <w:sz w:val="21"/>
              </w:rPr>
              <w:t>申请奖励额</w:t>
            </w:r>
          </w:p>
        </w:tc>
        <w:tc>
          <w:tcPr>
            <w:tcW w:w="975" w:type="dxa"/>
            <w:vMerge w:val="restart"/>
          </w:tcPr>
          <w:p>
            <w:pPr>
              <w:pStyle w:val="10"/>
              <w:rPr>
                <w:sz w:val="20"/>
              </w:rPr>
            </w:pPr>
          </w:p>
          <w:p>
            <w:pPr>
              <w:pStyle w:val="10"/>
              <w:spacing w:before="3"/>
              <w:rPr>
                <w:sz w:val="16"/>
              </w:rPr>
            </w:pPr>
          </w:p>
          <w:p>
            <w:pPr>
              <w:pStyle w:val="10"/>
              <w:ind w:left="7"/>
              <w:jc w:val="center"/>
              <w:rPr>
                <w:sz w:val="21"/>
              </w:rPr>
            </w:pPr>
            <w:r>
              <w:rPr>
                <w:sz w:val="21"/>
              </w:rPr>
              <w:t>备注</w:t>
            </w:r>
          </w:p>
          <w:p>
            <w:pPr>
              <w:pStyle w:val="10"/>
              <w:spacing w:before="43"/>
              <w:ind w:left="89"/>
              <w:jc w:val="center"/>
              <w:rPr>
                <w:sz w:val="21"/>
              </w:rPr>
            </w:pPr>
            <w:r>
              <w:rPr>
                <w:sz w:val="21"/>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612" w:type="dxa"/>
            <w:vMerge w:val="continue"/>
            <w:tcBorders>
              <w:top w:val="nil"/>
            </w:tcBorders>
          </w:tcPr>
          <w:p>
            <w:pPr>
              <w:rPr>
                <w:sz w:val="2"/>
                <w:szCs w:val="2"/>
              </w:rPr>
            </w:pPr>
          </w:p>
        </w:tc>
        <w:tc>
          <w:tcPr>
            <w:tcW w:w="728" w:type="dxa"/>
            <w:vMerge w:val="continue"/>
            <w:tcBorders>
              <w:top w:val="nil"/>
            </w:tcBorders>
          </w:tcPr>
          <w:p>
            <w:pPr>
              <w:rPr>
                <w:sz w:val="2"/>
                <w:szCs w:val="2"/>
              </w:rPr>
            </w:pPr>
          </w:p>
        </w:tc>
        <w:tc>
          <w:tcPr>
            <w:tcW w:w="533" w:type="dxa"/>
          </w:tcPr>
          <w:p>
            <w:pPr>
              <w:pStyle w:val="10"/>
              <w:spacing w:before="11"/>
              <w:rPr>
                <w:sz w:val="20"/>
              </w:rPr>
            </w:pPr>
          </w:p>
          <w:p>
            <w:pPr>
              <w:pStyle w:val="10"/>
              <w:spacing w:line="278" w:lineRule="auto"/>
              <w:ind w:left="159" w:right="152"/>
              <w:rPr>
                <w:sz w:val="21"/>
              </w:rPr>
            </w:pPr>
            <w:r>
              <w:rPr>
                <w:sz w:val="21"/>
              </w:rPr>
              <w:t>金额</w:t>
            </w:r>
          </w:p>
        </w:tc>
        <w:tc>
          <w:tcPr>
            <w:tcW w:w="584" w:type="dxa"/>
          </w:tcPr>
          <w:p>
            <w:pPr>
              <w:pStyle w:val="10"/>
              <w:spacing w:before="11"/>
              <w:rPr>
                <w:sz w:val="20"/>
              </w:rPr>
            </w:pPr>
          </w:p>
          <w:p>
            <w:pPr>
              <w:pStyle w:val="10"/>
              <w:spacing w:line="278" w:lineRule="auto"/>
              <w:ind w:left="186" w:right="176"/>
              <w:rPr>
                <w:sz w:val="21"/>
              </w:rPr>
            </w:pPr>
            <w:r>
              <w:rPr>
                <w:sz w:val="21"/>
              </w:rPr>
              <w:t>日期</w:t>
            </w:r>
          </w:p>
        </w:tc>
        <w:tc>
          <w:tcPr>
            <w:tcW w:w="654" w:type="dxa"/>
          </w:tcPr>
          <w:p>
            <w:pPr>
              <w:pStyle w:val="10"/>
              <w:spacing w:before="11"/>
              <w:rPr>
                <w:sz w:val="20"/>
              </w:rPr>
            </w:pPr>
          </w:p>
          <w:p>
            <w:pPr>
              <w:pStyle w:val="10"/>
              <w:spacing w:line="278" w:lineRule="auto"/>
              <w:ind w:left="115" w:right="108"/>
              <w:rPr>
                <w:sz w:val="21"/>
              </w:rPr>
            </w:pPr>
            <w:r>
              <w:rPr>
                <w:sz w:val="21"/>
              </w:rPr>
              <w:t>对方单位</w:t>
            </w:r>
          </w:p>
        </w:tc>
        <w:tc>
          <w:tcPr>
            <w:tcW w:w="885" w:type="dxa"/>
          </w:tcPr>
          <w:p>
            <w:pPr>
              <w:pStyle w:val="10"/>
              <w:rPr>
                <w:sz w:val="20"/>
              </w:rPr>
            </w:pPr>
          </w:p>
          <w:p>
            <w:pPr>
              <w:pStyle w:val="10"/>
              <w:spacing w:before="167"/>
              <w:ind w:left="232"/>
              <w:rPr>
                <w:sz w:val="21"/>
              </w:rPr>
            </w:pPr>
            <w:r>
              <w:rPr>
                <w:sz w:val="21"/>
              </w:rPr>
              <w:t>金额</w:t>
            </w:r>
          </w:p>
        </w:tc>
        <w:tc>
          <w:tcPr>
            <w:tcW w:w="677" w:type="dxa"/>
          </w:tcPr>
          <w:p>
            <w:pPr>
              <w:pStyle w:val="10"/>
              <w:rPr>
                <w:sz w:val="20"/>
              </w:rPr>
            </w:pPr>
          </w:p>
          <w:p>
            <w:pPr>
              <w:pStyle w:val="10"/>
              <w:spacing w:before="167"/>
              <w:ind w:left="127"/>
              <w:rPr>
                <w:sz w:val="21"/>
              </w:rPr>
            </w:pPr>
            <w:r>
              <w:rPr>
                <w:sz w:val="21"/>
              </w:rPr>
              <w:t>日期</w:t>
            </w:r>
          </w:p>
        </w:tc>
        <w:tc>
          <w:tcPr>
            <w:tcW w:w="683" w:type="dxa"/>
          </w:tcPr>
          <w:p>
            <w:pPr>
              <w:pStyle w:val="10"/>
              <w:spacing w:before="11"/>
              <w:rPr>
                <w:sz w:val="20"/>
              </w:rPr>
            </w:pPr>
          </w:p>
          <w:p>
            <w:pPr>
              <w:pStyle w:val="10"/>
              <w:spacing w:line="278" w:lineRule="auto"/>
              <w:ind w:left="131" w:right="121"/>
              <w:rPr>
                <w:sz w:val="21"/>
              </w:rPr>
            </w:pPr>
            <w:r>
              <w:rPr>
                <w:sz w:val="21"/>
              </w:rPr>
              <w:t>对方单位</w:t>
            </w:r>
          </w:p>
        </w:tc>
        <w:tc>
          <w:tcPr>
            <w:tcW w:w="706" w:type="dxa"/>
          </w:tcPr>
          <w:p>
            <w:pPr>
              <w:pStyle w:val="10"/>
              <w:rPr>
                <w:sz w:val="20"/>
              </w:rPr>
            </w:pPr>
          </w:p>
          <w:p>
            <w:pPr>
              <w:pStyle w:val="10"/>
              <w:spacing w:before="167"/>
              <w:ind w:left="142"/>
              <w:rPr>
                <w:sz w:val="21"/>
              </w:rPr>
            </w:pPr>
            <w:r>
              <w:rPr>
                <w:sz w:val="21"/>
              </w:rPr>
              <w:t>金额</w:t>
            </w:r>
          </w:p>
        </w:tc>
        <w:tc>
          <w:tcPr>
            <w:tcW w:w="677" w:type="dxa"/>
          </w:tcPr>
          <w:p>
            <w:pPr>
              <w:pStyle w:val="10"/>
              <w:rPr>
                <w:sz w:val="20"/>
              </w:rPr>
            </w:pPr>
          </w:p>
          <w:p>
            <w:pPr>
              <w:pStyle w:val="10"/>
              <w:spacing w:before="167"/>
              <w:ind w:left="127"/>
              <w:rPr>
                <w:sz w:val="21"/>
              </w:rPr>
            </w:pPr>
            <w:r>
              <w:rPr>
                <w:sz w:val="21"/>
              </w:rPr>
              <w:t>日期</w:t>
            </w:r>
          </w:p>
        </w:tc>
        <w:tc>
          <w:tcPr>
            <w:tcW w:w="656" w:type="dxa"/>
          </w:tcPr>
          <w:p>
            <w:pPr>
              <w:pStyle w:val="10"/>
              <w:spacing w:before="11"/>
              <w:rPr>
                <w:sz w:val="20"/>
              </w:rPr>
            </w:pPr>
          </w:p>
          <w:p>
            <w:pPr>
              <w:pStyle w:val="10"/>
              <w:spacing w:line="278" w:lineRule="auto"/>
              <w:ind w:left="117" w:right="108"/>
              <w:rPr>
                <w:sz w:val="21"/>
              </w:rPr>
            </w:pPr>
            <w:r>
              <w:rPr>
                <w:sz w:val="21"/>
              </w:rPr>
              <w:t>对方单位</w:t>
            </w:r>
          </w:p>
        </w:tc>
        <w:tc>
          <w:tcPr>
            <w:tcW w:w="728" w:type="dxa"/>
            <w:vMerge w:val="continue"/>
            <w:tcBorders>
              <w:top w:val="nil"/>
            </w:tcBorders>
          </w:tcPr>
          <w:p>
            <w:pPr>
              <w:rPr>
                <w:sz w:val="2"/>
                <w:szCs w:val="2"/>
              </w:rPr>
            </w:pPr>
          </w:p>
        </w:tc>
        <w:tc>
          <w:tcPr>
            <w:tcW w:w="722" w:type="dxa"/>
            <w:vMerge w:val="continue"/>
            <w:tcBorders>
              <w:top w:val="nil"/>
            </w:tcBorders>
          </w:tcPr>
          <w:p>
            <w:pPr>
              <w:rPr>
                <w:sz w:val="2"/>
                <w:szCs w:val="2"/>
              </w:rPr>
            </w:pPr>
          </w:p>
        </w:tc>
        <w:tc>
          <w:tcPr>
            <w:tcW w:w="975"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12" w:type="dxa"/>
          </w:tcPr>
          <w:p>
            <w:pPr>
              <w:pStyle w:val="10"/>
              <w:spacing w:before="12"/>
              <w:rPr>
                <w:sz w:val="18"/>
              </w:rPr>
            </w:pPr>
          </w:p>
          <w:p>
            <w:pPr>
              <w:pStyle w:val="10"/>
              <w:ind w:left="201"/>
              <w:rPr>
                <w:sz w:val="21"/>
              </w:rPr>
            </w:pPr>
            <w:r>
              <w:rPr>
                <w:w w:val="99"/>
                <w:sz w:val="21"/>
              </w:rPr>
              <w:t>一</w:t>
            </w:r>
          </w:p>
        </w:tc>
        <w:tc>
          <w:tcPr>
            <w:tcW w:w="728" w:type="dxa"/>
          </w:tcPr>
          <w:p>
            <w:pPr>
              <w:pStyle w:val="10"/>
              <w:spacing w:before="87" w:line="278" w:lineRule="auto"/>
              <w:ind w:left="153" w:right="144"/>
              <w:rPr>
                <w:sz w:val="21"/>
              </w:rPr>
            </w:pPr>
            <w:r>
              <w:rPr>
                <w:sz w:val="21"/>
              </w:rPr>
              <w:t>生产设备</w:t>
            </w: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12" w:type="dxa"/>
          </w:tcPr>
          <w:p>
            <w:pPr>
              <w:pStyle w:val="10"/>
              <w:spacing w:before="58"/>
              <w:ind w:left="251"/>
              <w:rPr>
                <w:sz w:val="21"/>
              </w:rPr>
            </w:pPr>
            <w:r>
              <w:rPr>
                <w:w w:val="99"/>
                <w:sz w:val="21"/>
              </w:rPr>
              <w:t>1</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trPr>
        <w:tc>
          <w:tcPr>
            <w:tcW w:w="612" w:type="dxa"/>
          </w:tcPr>
          <w:p>
            <w:pPr>
              <w:pStyle w:val="10"/>
              <w:spacing w:before="57"/>
              <w:ind w:left="251"/>
              <w:rPr>
                <w:sz w:val="21"/>
              </w:rPr>
            </w:pPr>
            <w:r>
              <w:rPr>
                <w:w w:val="99"/>
                <w:sz w:val="21"/>
              </w:rPr>
              <w:t>2</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7"/>
              <w:ind w:left="251"/>
              <w:rPr>
                <w:sz w:val="21"/>
              </w:rPr>
            </w:pPr>
            <w:r>
              <w:rPr>
                <w:w w:val="99"/>
                <w:sz w:val="21"/>
              </w:rPr>
              <w:t>3</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6"/>
              <w:ind w:left="251"/>
              <w:rPr>
                <w:sz w:val="21"/>
              </w:rPr>
            </w:pPr>
            <w:r>
              <w:rPr>
                <w:w w:val="99"/>
                <w:sz w:val="21"/>
              </w:rPr>
              <w:t>4</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6"/>
              <w:ind w:left="251"/>
              <w:rPr>
                <w:sz w:val="21"/>
              </w:rPr>
            </w:pPr>
            <w:r>
              <w:rPr>
                <w:w w:val="99"/>
                <w:sz w:val="21"/>
              </w:rPr>
              <w:t>5</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6"/>
              <w:ind w:left="251"/>
              <w:rPr>
                <w:sz w:val="21"/>
              </w:rPr>
            </w:pPr>
            <w:r>
              <w:rPr>
                <w:w w:val="99"/>
                <w:sz w:val="21"/>
              </w:rPr>
              <w:t>6</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6" w:hRule="atLeast"/>
        </w:trPr>
        <w:tc>
          <w:tcPr>
            <w:tcW w:w="612" w:type="dxa"/>
          </w:tcPr>
          <w:p>
            <w:pPr>
              <w:pStyle w:val="10"/>
              <w:spacing w:before="12"/>
              <w:rPr>
                <w:sz w:val="18"/>
              </w:rPr>
            </w:pPr>
          </w:p>
          <w:p>
            <w:pPr>
              <w:pStyle w:val="10"/>
              <w:ind w:left="201"/>
              <w:rPr>
                <w:sz w:val="21"/>
              </w:rPr>
            </w:pPr>
            <w:r>
              <w:rPr>
                <w:w w:val="99"/>
                <w:sz w:val="21"/>
              </w:rPr>
              <w:t>二</w:t>
            </w:r>
          </w:p>
        </w:tc>
        <w:tc>
          <w:tcPr>
            <w:tcW w:w="728" w:type="dxa"/>
          </w:tcPr>
          <w:p>
            <w:pPr>
              <w:pStyle w:val="10"/>
              <w:spacing w:before="86" w:line="278" w:lineRule="auto"/>
              <w:ind w:left="153" w:right="144"/>
              <w:rPr>
                <w:sz w:val="21"/>
              </w:rPr>
            </w:pPr>
            <w:r>
              <w:rPr>
                <w:sz w:val="21"/>
              </w:rPr>
              <w:t>环保设备</w:t>
            </w: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7"/>
              <w:ind w:left="251"/>
              <w:rPr>
                <w:sz w:val="21"/>
              </w:rPr>
            </w:pPr>
            <w:r>
              <w:rPr>
                <w:w w:val="99"/>
                <w:sz w:val="21"/>
              </w:rPr>
              <w:t>1</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12" w:type="dxa"/>
          </w:tcPr>
          <w:p>
            <w:pPr>
              <w:pStyle w:val="10"/>
              <w:spacing w:before="57"/>
              <w:ind w:left="251"/>
              <w:rPr>
                <w:sz w:val="21"/>
              </w:rPr>
            </w:pPr>
            <w:r>
              <w:rPr>
                <w:w w:val="99"/>
                <w:sz w:val="21"/>
              </w:rPr>
              <w:t>2</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2" w:type="dxa"/>
          </w:tcPr>
          <w:p>
            <w:pPr>
              <w:pStyle w:val="10"/>
              <w:spacing w:before="57"/>
              <w:ind w:left="251"/>
              <w:rPr>
                <w:sz w:val="21"/>
              </w:rPr>
            </w:pPr>
            <w:r>
              <w:rPr>
                <w:w w:val="99"/>
                <w:sz w:val="21"/>
              </w:rPr>
              <w:t>3</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12" w:type="dxa"/>
          </w:tcPr>
          <w:p>
            <w:pPr>
              <w:pStyle w:val="10"/>
              <w:spacing w:before="56"/>
              <w:ind w:left="251"/>
              <w:rPr>
                <w:sz w:val="21"/>
              </w:rPr>
            </w:pPr>
            <w:r>
              <w:rPr>
                <w:w w:val="99"/>
                <w:sz w:val="21"/>
              </w:rPr>
              <w:t>4</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trPr>
        <w:tc>
          <w:tcPr>
            <w:tcW w:w="612" w:type="dxa"/>
          </w:tcPr>
          <w:p>
            <w:pPr>
              <w:pStyle w:val="10"/>
              <w:spacing w:before="56"/>
              <w:ind w:left="251"/>
              <w:rPr>
                <w:sz w:val="21"/>
              </w:rPr>
            </w:pPr>
            <w:r>
              <w:rPr>
                <w:w w:val="99"/>
                <w:sz w:val="21"/>
              </w:rPr>
              <w:t>5</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12" w:type="dxa"/>
          </w:tcPr>
          <w:p>
            <w:pPr>
              <w:pStyle w:val="10"/>
              <w:spacing w:before="58"/>
              <w:ind w:left="201"/>
              <w:rPr>
                <w:sz w:val="21"/>
              </w:rPr>
            </w:pPr>
            <w:r>
              <w:rPr>
                <w:w w:val="99"/>
                <w:sz w:val="21"/>
              </w:rPr>
              <w:t>…</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12" w:type="dxa"/>
          </w:tcPr>
          <w:p>
            <w:pPr>
              <w:pStyle w:val="10"/>
              <w:spacing w:before="86" w:line="278" w:lineRule="auto"/>
              <w:ind w:left="201" w:right="189"/>
              <w:rPr>
                <w:sz w:val="21"/>
              </w:rPr>
            </w:pPr>
            <w:r>
              <w:rPr>
                <w:sz w:val="21"/>
              </w:rPr>
              <w:t>小计</w:t>
            </w:r>
          </w:p>
        </w:tc>
        <w:tc>
          <w:tcPr>
            <w:tcW w:w="728" w:type="dxa"/>
          </w:tcPr>
          <w:p>
            <w:pPr>
              <w:pStyle w:val="10"/>
              <w:rPr>
                <w:rFonts w:ascii="Times New Roman"/>
                <w:sz w:val="22"/>
              </w:rPr>
            </w:pPr>
          </w:p>
        </w:tc>
        <w:tc>
          <w:tcPr>
            <w:tcW w:w="533" w:type="dxa"/>
          </w:tcPr>
          <w:p>
            <w:pPr>
              <w:pStyle w:val="10"/>
              <w:rPr>
                <w:rFonts w:ascii="Times New Roman"/>
                <w:sz w:val="22"/>
              </w:rPr>
            </w:pPr>
          </w:p>
        </w:tc>
        <w:tc>
          <w:tcPr>
            <w:tcW w:w="584" w:type="dxa"/>
          </w:tcPr>
          <w:p>
            <w:pPr>
              <w:pStyle w:val="10"/>
              <w:rPr>
                <w:rFonts w:ascii="Times New Roman"/>
                <w:sz w:val="22"/>
              </w:rPr>
            </w:pPr>
          </w:p>
        </w:tc>
        <w:tc>
          <w:tcPr>
            <w:tcW w:w="654" w:type="dxa"/>
          </w:tcPr>
          <w:p>
            <w:pPr>
              <w:pStyle w:val="10"/>
              <w:rPr>
                <w:rFonts w:ascii="Times New Roman"/>
                <w:sz w:val="22"/>
              </w:rPr>
            </w:pPr>
          </w:p>
        </w:tc>
        <w:tc>
          <w:tcPr>
            <w:tcW w:w="885" w:type="dxa"/>
          </w:tcPr>
          <w:p>
            <w:pPr>
              <w:pStyle w:val="10"/>
              <w:rPr>
                <w:rFonts w:ascii="Times New Roman"/>
                <w:sz w:val="22"/>
              </w:rPr>
            </w:pPr>
          </w:p>
        </w:tc>
        <w:tc>
          <w:tcPr>
            <w:tcW w:w="677" w:type="dxa"/>
          </w:tcPr>
          <w:p>
            <w:pPr>
              <w:pStyle w:val="10"/>
              <w:rPr>
                <w:rFonts w:ascii="Times New Roman"/>
                <w:sz w:val="22"/>
              </w:rPr>
            </w:pPr>
          </w:p>
        </w:tc>
        <w:tc>
          <w:tcPr>
            <w:tcW w:w="683" w:type="dxa"/>
          </w:tcPr>
          <w:p>
            <w:pPr>
              <w:pStyle w:val="10"/>
              <w:rPr>
                <w:rFonts w:ascii="Times New Roman"/>
                <w:sz w:val="22"/>
              </w:rPr>
            </w:pPr>
          </w:p>
        </w:tc>
        <w:tc>
          <w:tcPr>
            <w:tcW w:w="706" w:type="dxa"/>
          </w:tcPr>
          <w:p>
            <w:pPr>
              <w:pStyle w:val="10"/>
              <w:rPr>
                <w:rFonts w:ascii="Times New Roman"/>
                <w:sz w:val="22"/>
              </w:rPr>
            </w:pPr>
          </w:p>
        </w:tc>
        <w:tc>
          <w:tcPr>
            <w:tcW w:w="677" w:type="dxa"/>
          </w:tcPr>
          <w:p>
            <w:pPr>
              <w:pStyle w:val="10"/>
              <w:rPr>
                <w:rFonts w:ascii="Times New Roman"/>
                <w:sz w:val="22"/>
              </w:rPr>
            </w:pPr>
          </w:p>
        </w:tc>
        <w:tc>
          <w:tcPr>
            <w:tcW w:w="656" w:type="dxa"/>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111" w:type="dxa"/>
            <w:gridSpan w:val="5"/>
          </w:tcPr>
          <w:p>
            <w:pPr>
              <w:pStyle w:val="10"/>
              <w:spacing w:before="62"/>
              <w:ind w:left="923"/>
              <w:rPr>
                <w:sz w:val="21"/>
              </w:rPr>
            </w:pPr>
            <w:r>
              <w:rPr>
                <w:sz w:val="21"/>
              </w:rPr>
              <w:t>总计（金额）</w:t>
            </w:r>
          </w:p>
        </w:tc>
        <w:tc>
          <w:tcPr>
            <w:tcW w:w="2245" w:type="dxa"/>
            <w:gridSpan w:val="3"/>
          </w:tcPr>
          <w:p>
            <w:pPr>
              <w:pStyle w:val="10"/>
              <w:rPr>
                <w:rFonts w:ascii="Times New Roman"/>
                <w:sz w:val="22"/>
              </w:rPr>
            </w:pPr>
          </w:p>
        </w:tc>
        <w:tc>
          <w:tcPr>
            <w:tcW w:w="2039" w:type="dxa"/>
            <w:gridSpan w:val="3"/>
          </w:tcPr>
          <w:p>
            <w:pPr>
              <w:pStyle w:val="10"/>
              <w:rPr>
                <w:rFonts w:ascii="Times New Roman"/>
                <w:sz w:val="22"/>
              </w:rPr>
            </w:pPr>
          </w:p>
        </w:tc>
        <w:tc>
          <w:tcPr>
            <w:tcW w:w="728" w:type="dxa"/>
          </w:tcPr>
          <w:p>
            <w:pPr>
              <w:pStyle w:val="10"/>
              <w:rPr>
                <w:rFonts w:ascii="Times New Roman"/>
                <w:sz w:val="22"/>
              </w:rPr>
            </w:pPr>
          </w:p>
        </w:tc>
        <w:tc>
          <w:tcPr>
            <w:tcW w:w="722" w:type="dxa"/>
          </w:tcPr>
          <w:p>
            <w:pPr>
              <w:pStyle w:val="10"/>
              <w:rPr>
                <w:rFonts w:ascii="Times New Roman"/>
                <w:sz w:val="22"/>
              </w:rPr>
            </w:pPr>
          </w:p>
        </w:tc>
        <w:tc>
          <w:tcPr>
            <w:tcW w:w="975" w:type="dxa"/>
          </w:tcPr>
          <w:p>
            <w:pPr>
              <w:pStyle w:val="10"/>
              <w:rPr>
                <w:rFonts w:ascii="Times New Roman"/>
                <w:sz w:val="22"/>
              </w:rPr>
            </w:pPr>
          </w:p>
        </w:tc>
      </w:tr>
    </w:tbl>
    <w:p>
      <w:pPr>
        <w:spacing w:after="0"/>
        <w:rPr>
          <w:rFonts w:ascii="Times New Roman"/>
          <w:sz w:val="22"/>
        </w:rPr>
        <w:sectPr>
          <w:type w:val="continuous"/>
          <w:pgSz w:w="11910" w:h="16840"/>
          <w:pgMar w:top="1600" w:right="480" w:bottom="280" w:left="440" w:header="720" w:footer="720" w:gutter="0"/>
          <w:cols w:space="720" w:num="1"/>
        </w:sectPr>
      </w:pPr>
    </w:p>
    <w:p>
      <w:pPr>
        <w:pStyle w:val="5"/>
        <w:spacing w:before="11"/>
        <w:rPr>
          <w:rFonts w:ascii="宋体"/>
          <w:sz w:val="17"/>
        </w:rPr>
      </w:pPr>
    </w:p>
    <w:p>
      <w:pPr>
        <w:pStyle w:val="5"/>
        <w:spacing w:before="55"/>
        <w:ind w:left="1146"/>
        <w:rPr>
          <w:rFonts w:hint="eastAsia" w:ascii="黑体" w:eastAsia="黑体"/>
        </w:rPr>
      </w:pPr>
      <w:r>
        <w:rPr>
          <w:rFonts w:hint="eastAsia" w:ascii="黑体" w:eastAsia="黑体"/>
        </w:rPr>
        <w:t>附件 4 之一：封面</w:t>
      </w:r>
    </w:p>
    <w:p>
      <w:pPr>
        <w:pStyle w:val="5"/>
        <w:rPr>
          <w:rFonts w:ascii="黑体"/>
        </w:rPr>
      </w:pPr>
    </w:p>
    <w:p>
      <w:pPr>
        <w:pStyle w:val="5"/>
        <w:rPr>
          <w:rFonts w:ascii="黑体"/>
        </w:rPr>
      </w:pPr>
    </w:p>
    <w:p>
      <w:pPr>
        <w:pStyle w:val="5"/>
        <w:rPr>
          <w:rFonts w:ascii="黑体"/>
        </w:rPr>
      </w:pPr>
    </w:p>
    <w:p>
      <w:pPr>
        <w:pStyle w:val="5"/>
        <w:rPr>
          <w:rFonts w:ascii="黑体"/>
        </w:rPr>
      </w:pPr>
    </w:p>
    <w:p>
      <w:pPr>
        <w:spacing w:before="266" w:line="244" w:lineRule="auto"/>
        <w:ind w:left="2910" w:right="1833" w:firstLine="0"/>
        <w:jc w:val="center"/>
        <w:rPr>
          <w:rFonts w:hint="eastAsia" w:ascii="方正小标宋简体" w:hAnsi="方正小标宋简体" w:eastAsia="方正小标宋简体"/>
          <w:sz w:val="52"/>
        </w:rPr>
      </w:pPr>
      <w:r>
        <w:rPr>
          <w:rFonts w:hint="eastAsia" w:ascii="方正小标宋简体" w:hAnsi="方正小标宋简体" w:eastAsia="方正小标宋简体"/>
          <w:sz w:val="52"/>
        </w:rPr>
        <w:t>“降低小微企业融资成本” 项目资金申请书</w:t>
      </w:r>
    </w:p>
    <w:p>
      <w:pPr>
        <w:spacing w:before="20"/>
        <w:ind w:left="2907" w:right="1833" w:firstLine="0"/>
        <w:jc w:val="center"/>
        <w:rPr>
          <w:rFonts w:hint="eastAsia" w:ascii="方正小标宋简体" w:eastAsia="方正小标宋简体"/>
          <w:sz w:val="36"/>
        </w:rPr>
      </w:pPr>
      <w:r>
        <w:rPr>
          <w:rFonts w:hint="eastAsia" w:ascii="方正小标宋简体" w:eastAsia="方正小标宋简体"/>
          <w:sz w:val="36"/>
        </w:rPr>
        <w:t>（小微工业企业贷款贴息）</w:t>
      </w:r>
    </w:p>
    <w:p>
      <w:pPr>
        <w:pStyle w:val="5"/>
        <w:spacing w:before="8"/>
        <w:rPr>
          <w:rFonts w:ascii="方正小标宋简体"/>
          <w:sz w:val="55"/>
        </w:rPr>
      </w:pPr>
    </w:p>
    <w:p>
      <w:pPr>
        <w:pStyle w:val="5"/>
        <w:ind w:left="1348"/>
        <w:rPr>
          <w:rFonts w:hint="eastAsia" w:ascii="黑体" w:eastAsia="黑体"/>
        </w:rPr>
      </w:pPr>
      <w:r>
        <w:rPr>
          <w:rFonts w:hint="eastAsia" w:ascii="黑体" w:eastAsia="黑体"/>
        </w:rPr>
        <w:t>单位名称（盖章）：</w:t>
      </w:r>
    </w:p>
    <w:p>
      <w:pPr>
        <w:pStyle w:val="5"/>
        <w:rPr>
          <w:rFonts w:ascii="黑体"/>
        </w:rPr>
      </w:pPr>
    </w:p>
    <w:p>
      <w:pPr>
        <w:pStyle w:val="5"/>
        <w:rPr>
          <w:rFonts w:ascii="黑体"/>
        </w:rPr>
      </w:pPr>
    </w:p>
    <w:p>
      <w:pPr>
        <w:pStyle w:val="5"/>
        <w:spacing w:before="7"/>
        <w:rPr>
          <w:rFonts w:ascii="黑体"/>
          <w:sz w:val="40"/>
        </w:rPr>
      </w:pPr>
    </w:p>
    <w:p>
      <w:pPr>
        <w:pStyle w:val="5"/>
        <w:ind w:left="1348"/>
        <w:rPr>
          <w:rFonts w:hint="eastAsia" w:ascii="黑体" w:eastAsia="黑体"/>
        </w:rPr>
      </w:pPr>
      <w:r>
        <w:rPr>
          <w:rFonts w:hint="eastAsia" w:ascii="黑体" w:eastAsia="黑体"/>
        </w:rPr>
        <w:t>项目名称：小微工业企业贷款贴息项目</w:t>
      </w:r>
    </w:p>
    <w:p>
      <w:pPr>
        <w:pStyle w:val="5"/>
        <w:rPr>
          <w:rFonts w:ascii="黑体"/>
        </w:rPr>
      </w:pPr>
    </w:p>
    <w:p>
      <w:pPr>
        <w:pStyle w:val="5"/>
        <w:rPr>
          <w:rFonts w:ascii="黑体"/>
        </w:rPr>
      </w:pPr>
    </w:p>
    <w:p>
      <w:pPr>
        <w:pStyle w:val="5"/>
        <w:spacing w:before="10"/>
        <w:rPr>
          <w:rFonts w:ascii="黑体"/>
          <w:sz w:val="28"/>
        </w:rPr>
      </w:pPr>
    </w:p>
    <w:p>
      <w:pPr>
        <w:pStyle w:val="5"/>
        <w:ind w:left="1348"/>
        <w:rPr>
          <w:rFonts w:hint="eastAsia" w:ascii="黑体" w:eastAsia="黑体"/>
        </w:rPr>
      </w:pPr>
      <w:r>
        <w:rPr>
          <w:rFonts w:hint="eastAsia" w:ascii="黑体" w:eastAsia="黑体"/>
          <w:w w:val="95"/>
        </w:rPr>
        <w:t>所在地点：</w:t>
      </w:r>
    </w:p>
    <w:p>
      <w:pPr>
        <w:pStyle w:val="5"/>
        <w:rPr>
          <w:rFonts w:ascii="黑体"/>
        </w:rPr>
      </w:pPr>
    </w:p>
    <w:p>
      <w:pPr>
        <w:pStyle w:val="5"/>
        <w:rPr>
          <w:rFonts w:ascii="黑体"/>
        </w:rPr>
      </w:pPr>
    </w:p>
    <w:p>
      <w:pPr>
        <w:pStyle w:val="5"/>
        <w:spacing w:before="9"/>
        <w:rPr>
          <w:rFonts w:ascii="黑体"/>
          <w:sz w:val="28"/>
        </w:rPr>
      </w:pPr>
    </w:p>
    <w:p>
      <w:pPr>
        <w:pStyle w:val="5"/>
        <w:spacing w:before="1"/>
        <w:ind w:left="1348"/>
        <w:rPr>
          <w:rFonts w:hint="eastAsia" w:ascii="黑体" w:eastAsia="黑体"/>
        </w:rPr>
      </w:pPr>
      <w:r>
        <w:rPr>
          <w:rFonts w:hint="eastAsia" w:ascii="黑体" w:eastAsia="黑体"/>
          <w:w w:val="95"/>
        </w:rPr>
        <w:t>申请时间：</w:t>
      </w:r>
    </w:p>
    <w:p>
      <w:pPr>
        <w:spacing w:after="0"/>
        <w:rPr>
          <w:rFonts w:hint="eastAsia" w:ascii="黑体" w:eastAsia="黑体"/>
        </w:rPr>
        <w:sectPr>
          <w:pgSz w:w="11910" w:h="16840"/>
          <w:pgMar w:top="1580" w:right="480" w:bottom="1180" w:left="440" w:header="0" w:footer="989" w:gutter="0"/>
          <w:cols w:space="720" w:num="1"/>
        </w:sectPr>
      </w:pPr>
    </w:p>
    <w:p>
      <w:pPr>
        <w:pStyle w:val="5"/>
        <w:spacing w:before="26"/>
        <w:ind w:left="1146"/>
        <w:rPr>
          <w:rFonts w:hint="eastAsia" w:ascii="黑体" w:eastAsia="黑体"/>
        </w:rPr>
      </w:pPr>
      <w:r>
        <w:rPr>
          <w:rFonts w:hint="eastAsia" w:ascii="黑体" w:eastAsia="黑体"/>
        </w:rPr>
        <w:t>附件 4 之二：申请表</w:t>
      </w:r>
    </w:p>
    <w:p>
      <w:pPr>
        <w:pStyle w:val="3"/>
        <w:spacing w:line="702" w:lineRule="exact"/>
        <w:ind w:left="1591"/>
      </w:pPr>
      <w:r>
        <w:t>小微工业企业贷款贴息项目资金申请表</w:t>
      </w:r>
    </w:p>
    <w:p>
      <w:pPr>
        <w:tabs>
          <w:tab w:val="left" w:pos="4314"/>
          <w:tab w:val="left" w:pos="5113"/>
          <w:tab w:val="left" w:pos="7412"/>
        </w:tabs>
        <w:spacing w:before="0" w:after="28" w:line="251" w:lineRule="exact"/>
        <w:ind w:left="212" w:right="0" w:firstLine="0"/>
        <w:jc w:val="left"/>
        <w:rPr>
          <w:rFonts w:hint="eastAsia" w:ascii="宋体" w:eastAsia="宋体"/>
          <w:sz w:val="20"/>
        </w:rPr>
      </w:pPr>
      <w:r>
        <w:pict>
          <v:line id="_x0000_s1026" o:spid="_x0000_s1026" o:spt="20" style="position:absolute;left:0pt;margin-left:106.05pt;margin-top:270.4pt;height:63.1pt;width:70.75pt;mso-position-horizontal-relative:page;z-index:-251656192;mso-width-relative:page;mso-height-relative:page;" stroked="t" coordsize="21600,21600">
            <v:path arrowok="t"/>
            <v:fill focussize="0,0"/>
            <v:stroke weight="0.5pt" color="#000000"/>
            <v:imagedata o:title=""/>
            <o:lock v:ext="edit"/>
          </v:line>
        </w:pict>
      </w:r>
      <w:r>
        <w:pict>
          <v:line id="_x0000_s1027" o:spid="_x0000_s1027" o:spt="20" style="position:absolute;left:0pt;margin-left:324.7pt;margin-top:270.4pt;height:63.1pt;width:71.1pt;mso-position-horizontal-relative:page;z-index:-251655168;mso-width-relative:page;mso-height-relative:page;" stroked="t" coordsize="21600,21600">
            <v:path arrowok="t"/>
            <v:fill focussize="0,0"/>
            <v:stroke weight="0.5pt" color="#000000"/>
            <v:imagedata o:title=""/>
            <o:lock v:ext="edit"/>
          </v:line>
        </w:pict>
      </w:r>
      <w:r>
        <w:rPr>
          <w:rFonts w:hint="eastAsia" w:ascii="宋体" w:eastAsia="宋体"/>
          <w:sz w:val="20"/>
        </w:rPr>
        <w:t>申报单位（盖章）：</w:t>
      </w:r>
      <w:r>
        <w:rPr>
          <w:rFonts w:hint="eastAsia" w:ascii="宋体" w:eastAsia="宋体"/>
          <w:sz w:val="20"/>
        </w:rPr>
        <w:tab/>
      </w:r>
      <w:r>
        <w:rPr>
          <w:rFonts w:hint="eastAsia" w:ascii="宋体" w:eastAsia="宋体"/>
          <w:sz w:val="20"/>
        </w:rPr>
        <w:t>年</w:t>
      </w:r>
      <w:r>
        <w:rPr>
          <w:rFonts w:hint="eastAsia" w:ascii="宋体" w:eastAsia="宋体"/>
          <w:spacing w:val="97"/>
          <w:sz w:val="20"/>
        </w:rPr>
        <w:t xml:space="preserve"> </w:t>
      </w:r>
      <w:r>
        <w:rPr>
          <w:rFonts w:hint="eastAsia" w:ascii="宋体" w:eastAsia="宋体"/>
          <w:sz w:val="20"/>
        </w:rPr>
        <w:t>月</w:t>
      </w:r>
      <w:r>
        <w:rPr>
          <w:rFonts w:hint="eastAsia" w:ascii="宋体" w:eastAsia="宋体"/>
          <w:sz w:val="20"/>
        </w:rPr>
        <w:tab/>
      </w:r>
      <w:r>
        <w:rPr>
          <w:rFonts w:hint="eastAsia" w:ascii="宋体" w:eastAsia="宋体"/>
          <w:sz w:val="20"/>
        </w:rPr>
        <w:t>日</w:t>
      </w:r>
      <w:r>
        <w:rPr>
          <w:rFonts w:hint="eastAsia" w:ascii="宋体" w:eastAsia="宋体"/>
          <w:sz w:val="20"/>
        </w:rPr>
        <w:tab/>
      </w:r>
      <w:r>
        <w:rPr>
          <w:rFonts w:hint="eastAsia" w:ascii="宋体" w:eastAsia="宋体"/>
          <w:sz w:val="20"/>
        </w:rPr>
        <w:t>单位：人、万元（保留两位小数）</w:t>
      </w:r>
    </w:p>
    <w:tbl>
      <w:tblPr>
        <w:tblStyle w:val="6"/>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1421"/>
        <w:gridCol w:w="1081"/>
        <w:gridCol w:w="655"/>
        <w:gridCol w:w="1216"/>
        <w:gridCol w:w="1428"/>
        <w:gridCol w:w="1020"/>
        <w:gridCol w:w="967"/>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72" w:type="dxa"/>
          </w:tcPr>
          <w:p>
            <w:pPr>
              <w:pStyle w:val="10"/>
              <w:spacing w:before="30"/>
              <w:ind w:left="262" w:right="256"/>
              <w:jc w:val="center"/>
              <w:rPr>
                <w:sz w:val="20"/>
              </w:rPr>
            </w:pPr>
            <w:r>
              <w:rPr>
                <w:sz w:val="20"/>
              </w:rPr>
              <w:t>单位名称</w:t>
            </w:r>
          </w:p>
        </w:tc>
        <w:tc>
          <w:tcPr>
            <w:tcW w:w="5801" w:type="dxa"/>
            <w:gridSpan w:val="5"/>
          </w:tcPr>
          <w:p>
            <w:pPr>
              <w:pStyle w:val="10"/>
              <w:rPr>
                <w:rFonts w:ascii="Times New Roman"/>
                <w:sz w:val="20"/>
              </w:rPr>
            </w:pPr>
          </w:p>
        </w:tc>
        <w:tc>
          <w:tcPr>
            <w:tcW w:w="1020" w:type="dxa"/>
          </w:tcPr>
          <w:p>
            <w:pPr>
              <w:pStyle w:val="10"/>
              <w:spacing w:before="30"/>
              <w:ind w:left="108"/>
              <w:rPr>
                <w:sz w:val="20"/>
              </w:rPr>
            </w:pPr>
            <w:r>
              <w:rPr>
                <w:sz w:val="20"/>
              </w:rPr>
              <w:t>所属行业</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2" w:type="dxa"/>
          </w:tcPr>
          <w:p>
            <w:pPr>
              <w:pStyle w:val="10"/>
              <w:spacing w:before="30"/>
              <w:ind w:left="262" w:right="256"/>
              <w:jc w:val="center"/>
              <w:rPr>
                <w:sz w:val="20"/>
              </w:rPr>
            </w:pPr>
            <w:r>
              <w:rPr>
                <w:sz w:val="20"/>
              </w:rPr>
              <w:t>联系地址</w:t>
            </w:r>
          </w:p>
        </w:tc>
        <w:tc>
          <w:tcPr>
            <w:tcW w:w="5801" w:type="dxa"/>
            <w:gridSpan w:val="5"/>
          </w:tcPr>
          <w:p>
            <w:pPr>
              <w:pStyle w:val="10"/>
              <w:rPr>
                <w:rFonts w:ascii="Times New Roman"/>
                <w:sz w:val="20"/>
              </w:rPr>
            </w:pPr>
          </w:p>
        </w:tc>
        <w:tc>
          <w:tcPr>
            <w:tcW w:w="1020" w:type="dxa"/>
          </w:tcPr>
          <w:p>
            <w:pPr>
              <w:pStyle w:val="10"/>
              <w:spacing w:before="30"/>
              <w:ind w:left="108"/>
              <w:rPr>
                <w:sz w:val="20"/>
              </w:rPr>
            </w:pPr>
            <w:r>
              <w:rPr>
                <w:sz w:val="20"/>
              </w:rPr>
              <w:t>所属区域</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2" w:type="dxa"/>
          </w:tcPr>
          <w:p>
            <w:pPr>
              <w:pStyle w:val="10"/>
              <w:spacing w:before="6"/>
              <w:rPr>
                <w:sz w:val="14"/>
              </w:rPr>
            </w:pPr>
          </w:p>
          <w:p>
            <w:pPr>
              <w:pStyle w:val="10"/>
              <w:ind w:left="265" w:right="256"/>
              <w:jc w:val="center"/>
              <w:rPr>
                <w:sz w:val="20"/>
              </w:rPr>
            </w:pPr>
            <w:r>
              <w:rPr>
                <w:sz w:val="20"/>
              </w:rPr>
              <w:t>申报联系人</w:t>
            </w:r>
          </w:p>
        </w:tc>
        <w:tc>
          <w:tcPr>
            <w:tcW w:w="1421" w:type="dxa"/>
          </w:tcPr>
          <w:p>
            <w:pPr>
              <w:pStyle w:val="10"/>
              <w:rPr>
                <w:rFonts w:ascii="Times New Roman"/>
                <w:sz w:val="20"/>
              </w:rPr>
            </w:pPr>
          </w:p>
        </w:tc>
        <w:tc>
          <w:tcPr>
            <w:tcW w:w="1081" w:type="dxa"/>
          </w:tcPr>
          <w:p>
            <w:pPr>
              <w:pStyle w:val="10"/>
              <w:spacing w:before="6"/>
              <w:rPr>
                <w:sz w:val="14"/>
              </w:rPr>
            </w:pPr>
          </w:p>
          <w:p>
            <w:pPr>
              <w:pStyle w:val="10"/>
              <w:ind w:left="139"/>
              <w:rPr>
                <w:sz w:val="20"/>
              </w:rPr>
            </w:pPr>
            <w:r>
              <w:rPr>
                <w:sz w:val="20"/>
              </w:rPr>
              <w:t>联系方式</w:t>
            </w:r>
          </w:p>
        </w:tc>
        <w:tc>
          <w:tcPr>
            <w:tcW w:w="3299" w:type="dxa"/>
            <w:gridSpan w:val="3"/>
          </w:tcPr>
          <w:p>
            <w:pPr>
              <w:pStyle w:val="10"/>
              <w:rPr>
                <w:rFonts w:ascii="Times New Roman"/>
                <w:sz w:val="20"/>
              </w:rPr>
            </w:pPr>
          </w:p>
        </w:tc>
        <w:tc>
          <w:tcPr>
            <w:tcW w:w="1020" w:type="dxa"/>
          </w:tcPr>
          <w:p>
            <w:pPr>
              <w:pStyle w:val="10"/>
              <w:spacing w:before="29"/>
              <w:ind w:left="108"/>
              <w:rPr>
                <w:sz w:val="20"/>
              </w:rPr>
            </w:pPr>
            <w:r>
              <w:rPr>
                <w:w w:val="95"/>
                <w:sz w:val="20"/>
              </w:rPr>
              <w:t>统一社会</w:t>
            </w:r>
          </w:p>
          <w:p>
            <w:pPr>
              <w:pStyle w:val="10"/>
              <w:spacing w:before="56"/>
              <w:ind w:left="108"/>
              <w:rPr>
                <w:sz w:val="20"/>
              </w:rPr>
            </w:pPr>
            <w:r>
              <w:rPr>
                <w:w w:val="95"/>
                <w:sz w:val="20"/>
              </w:rPr>
              <w:t>信用代码</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72" w:type="dxa"/>
          </w:tcPr>
          <w:p>
            <w:pPr>
              <w:pStyle w:val="10"/>
              <w:spacing w:before="5"/>
              <w:rPr>
                <w:sz w:val="14"/>
              </w:rPr>
            </w:pPr>
          </w:p>
          <w:p>
            <w:pPr>
              <w:pStyle w:val="10"/>
              <w:ind w:left="265" w:right="256"/>
              <w:jc w:val="center"/>
              <w:rPr>
                <w:sz w:val="20"/>
              </w:rPr>
            </w:pPr>
            <w:r>
              <w:rPr>
                <w:sz w:val="20"/>
              </w:rPr>
              <w:t>法定代表人</w:t>
            </w:r>
          </w:p>
        </w:tc>
        <w:tc>
          <w:tcPr>
            <w:tcW w:w="1421" w:type="dxa"/>
          </w:tcPr>
          <w:p>
            <w:pPr>
              <w:pStyle w:val="10"/>
              <w:rPr>
                <w:rFonts w:ascii="Times New Roman"/>
                <w:sz w:val="20"/>
              </w:rPr>
            </w:pPr>
          </w:p>
        </w:tc>
        <w:tc>
          <w:tcPr>
            <w:tcW w:w="1081" w:type="dxa"/>
          </w:tcPr>
          <w:p>
            <w:pPr>
              <w:pStyle w:val="10"/>
              <w:spacing w:before="29"/>
              <w:ind w:left="7"/>
              <w:jc w:val="center"/>
              <w:rPr>
                <w:sz w:val="20"/>
              </w:rPr>
            </w:pPr>
            <w:r>
              <w:rPr>
                <w:sz w:val="20"/>
              </w:rPr>
              <w:t>身份证号</w:t>
            </w:r>
          </w:p>
          <w:p>
            <w:pPr>
              <w:pStyle w:val="10"/>
              <w:spacing w:before="55"/>
              <w:ind w:left="7"/>
              <w:jc w:val="center"/>
              <w:rPr>
                <w:sz w:val="20"/>
              </w:rPr>
            </w:pPr>
            <w:r>
              <w:rPr>
                <w:w w:val="99"/>
                <w:sz w:val="20"/>
              </w:rPr>
              <w:t>码</w:t>
            </w:r>
          </w:p>
        </w:tc>
        <w:tc>
          <w:tcPr>
            <w:tcW w:w="3299" w:type="dxa"/>
            <w:gridSpan w:val="3"/>
          </w:tcPr>
          <w:p>
            <w:pPr>
              <w:pStyle w:val="10"/>
              <w:rPr>
                <w:rFonts w:ascii="Times New Roman"/>
                <w:sz w:val="20"/>
              </w:rPr>
            </w:pPr>
          </w:p>
        </w:tc>
        <w:tc>
          <w:tcPr>
            <w:tcW w:w="1020" w:type="dxa"/>
          </w:tcPr>
          <w:p>
            <w:pPr>
              <w:pStyle w:val="10"/>
              <w:spacing w:before="5"/>
              <w:rPr>
                <w:sz w:val="14"/>
              </w:rPr>
            </w:pPr>
          </w:p>
          <w:p>
            <w:pPr>
              <w:pStyle w:val="10"/>
              <w:ind w:left="108"/>
              <w:rPr>
                <w:sz w:val="20"/>
              </w:rPr>
            </w:pPr>
            <w:r>
              <w:rPr>
                <w:sz w:val="20"/>
              </w:rPr>
              <w:t>联系方式</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2" w:type="dxa"/>
          </w:tcPr>
          <w:p>
            <w:pPr>
              <w:pStyle w:val="10"/>
              <w:spacing w:before="5"/>
              <w:rPr>
                <w:sz w:val="14"/>
              </w:rPr>
            </w:pPr>
          </w:p>
          <w:p>
            <w:pPr>
              <w:pStyle w:val="10"/>
              <w:ind w:left="265" w:right="256"/>
              <w:jc w:val="center"/>
              <w:rPr>
                <w:sz w:val="20"/>
              </w:rPr>
            </w:pPr>
            <w:r>
              <w:rPr>
                <w:sz w:val="20"/>
              </w:rPr>
              <w:t>开户行名称</w:t>
            </w:r>
          </w:p>
        </w:tc>
        <w:tc>
          <w:tcPr>
            <w:tcW w:w="2502" w:type="dxa"/>
            <w:gridSpan w:val="2"/>
          </w:tcPr>
          <w:p>
            <w:pPr>
              <w:pStyle w:val="10"/>
              <w:rPr>
                <w:rFonts w:ascii="Times New Roman"/>
                <w:sz w:val="20"/>
              </w:rPr>
            </w:pPr>
          </w:p>
        </w:tc>
        <w:tc>
          <w:tcPr>
            <w:tcW w:w="655" w:type="dxa"/>
          </w:tcPr>
          <w:p>
            <w:pPr>
              <w:pStyle w:val="10"/>
              <w:spacing w:before="28"/>
              <w:ind w:left="126"/>
              <w:rPr>
                <w:sz w:val="20"/>
              </w:rPr>
            </w:pPr>
            <w:r>
              <w:rPr>
                <w:w w:val="95"/>
                <w:sz w:val="20"/>
              </w:rPr>
              <w:t>银行</w:t>
            </w:r>
          </w:p>
          <w:p>
            <w:pPr>
              <w:pStyle w:val="10"/>
              <w:spacing w:before="56"/>
              <w:ind w:left="126"/>
              <w:rPr>
                <w:sz w:val="20"/>
              </w:rPr>
            </w:pPr>
            <w:r>
              <w:rPr>
                <w:w w:val="95"/>
                <w:sz w:val="20"/>
              </w:rPr>
              <w:t>账号</w:t>
            </w:r>
          </w:p>
        </w:tc>
        <w:tc>
          <w:tcPr>
            <w:tcW w:w="2644" w:type="dxa"/>
            <w:gridSpan w:val="2"/>
          </w:tcPr>
          <w:p>
            <w:pPr>
              <w:pStyle w:val="10"/>
              <w:rPr>
                <w:rFonts w:ascii="Times New Roman"/>
                <w:sz w:val="20"/>
              </w:rPr>
            </w:pPr>
          </w:p>
        </w:tc>
        <w:tc>
          <w:tcPr>
            <w:tcW w:w="1020" w:type="dxa"/>
          </w:tcPr>
          <w:p>
            <w:pPr>
              <w:pStyle w:val="10"/>
              <w:spacing w:before="28"/>
              <w:ind w:left="6"/>
              <w:jc w:val="center"/>
              <w:rPr>
                <w:sz w:val="20"/>
              </w:rPr>
            </w:pPr>
            <w:r>
              <w:rPr>
                <w:sz w:val="20"/>
              </w:rPr>
              <w:t>纳税信用</w:t>
            </w:r>
          </w:p>
          <w:p>
            <w:pPr>
              <w:pStyle w:val="10"/>
              <w:spacing w:before="56"/>
              <w:ind w:left="8"/>
              <w:jc w:val="center"/>
              <w:rPr>
                <w:sz w:val="20"/>
              </w:rPr>
            </w:pPr>
            <w:r>
              <w:rPr>
                <w:sz w:val="20"/>
              </w:rPr>
              <w:t>等级</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572" w:type="dxa"/>
            <w:vMerge w:val="restart"/>
          </w:tcPr>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3"/>
              </w:rPr>
            </w:pPr>
          </w:p>
          <w:p>
            <w:pPr>
              <w:pStyle w:val="10"/>
              <w:spacing w:line="292" w:lineRule="auto"/>
              <w:ind w:left="586" w:right="376" w:hanging="202"/>
              <w:rPr>
                <w:sz w:val="20"/>
              </w:rPr>
            </w:pPr>
            <w:r>
              <w:rPr>
                <w:sz w:val="20"/>
              </w:rPr>
              <w:t>企业基本情况</w:t>
            </w:r>
          </w:p>
        </w:tc>
        <w:tc>
          <w:tcPr>
            <w:tcW w:w="1421" w:type="dxa"/>
          </w:tcPr>
          <w:p>
            <w:pPr>
              <w:pStyle w:val="10"/>
              <w:spacing w:before="9"/>
              <w:rPr>
                <w:sz w:val="14"/>
              </w:rPr>
            </w:pPr>
          </w:p>
          <w:p>
            <w:pPr>
              <w:pStyle w:val="10"/>
              <w:ind w:left="6"/>
              <w:jc w:val="center"/>
              <w:rPr>
                <w:sz w:val="20"/>
              </w:rPr>
            </w:pPr>
            <w:r>
              <w:rPr>
                <w:sz w:val="20"/>
              </w:rPr>
              <w:t>类型</w:t>
            </w:r>
          </w:p>
        </w:tc>
        <w:tc>
          <w:tcPr>
            <w:tcW w:w="4380" w:type="dxa"/>
            <w:gridSpan w:val="4"/>
          </w:tcPr>
          <w:p>
            <w:pPr>
              <w:pStyle w:val="10"/>
              <w:tabs>
                <w:tab w:val="left" w:pos="2508"/>
              </w:tabs>
              <w:spacing w:before="28"/>
              <w:ind w:left="108"/>
              <w:rPr>
                <w:sz w:val="20"/>
              </w:rPr>
            </w:pPr>
            <w:r>
              <w:rPr>
                <w:sz w:val="20"/>
              </w:rPr>
              <w:t>口国有及国有控股企业</w:t>
            </w:r>
            <w:r>
              <w:rPr>
                <w:sz w:val="20"/>
              </w:rPr>
              <w:tab/>
            </w:r>
            <w:r>
              <w:rPr>
                <w:w w:val="95"/>
                <w:sz w:val="20"/>
              </w:rPr>
              <w:t>口民营企业</w:t>
            </w:r>
          </w:p>
          <w:p>
            <w:pPr>
              <w:pStyle w:val="10"/>
              <w:tabs>
                <w:tab w:val="left" w:pos="2508"/>
              </w:tabs>
              <w:spacing w:before="68"/>
              <w:ind w:left="108"/>
              <w:rPr>
                <w:sz w:val="20"/>
              </w:rPr>
            </w:pPr>
            <w:r>
              <w:rPr>
                <w:sz w:val="20"/>
              </w:rPr>
              <w:t>口外商投资企业</w:t>
            </w:r>
            <w:r>
              <w:rPr>
                <w:sz w:val="20"/>
              </w:rPr>
              <w:tab/>
            </w:r>
            <w:r>
              <w:rPr>
                <w:w w:val="95"/>
                <w:sz w:val="20"/>
              </w:rPr>
              <w:t>口其它企业</w:t>
            </w:r>
          </w:p>
        </w:tc>
        <w:tc>
          <w:tcPr>
            <w:tcW w:w="1020" w:type="dxa"/>
          </w:tcPr>
          <w:p>
            <w:pPr>
              <w:pStyle w:val="10"/>
              <w:spacing w:before="9"/>
              <w:rPr>
                <w:sz w:val="14"/>
              </w:rPr>
            </w:pPr>
          </w:p>
          <w:p>
            <w:pPr>
              <w:pStyle w:val="10"/>
              <w:ind w:left="108"/>
              <w:rPr>
                <w:sz w:val="20"/>
              </w:rPr>
            </w:pPr>
            <w:r>
              <w:rPr>
                <w:sz w:val="20"/>
              </w:rPr>
              <w:t>企业划型</w:t>
            </w:r>
          </w:p>
        </w:tc>
        <w:tc>
          <w:tcPr>
            <w:tcW w:w="2370" w:type="dxa"/>
            <w:gridSpan w:val="2"/>
          </w:tcPr>
          <w:p>
            <w:pPr>
              <w:pStyle w:val="10"/>
              <w:tabs>
                <w:tab w:val="left" w:pos="1073"/>
              </w:tabs>
              <w:spacing w:before="28"/>
              <w:ind w:left="108"/>
              <w:rPr>
                <w:sz w:val="20"/>
              </w:rPr>
            </w:pPr>
            <w:r>
              <w:rPr>
                <w:sz w:val="20"/>
              </w:rPr>
              <w:t>口</w:t>
            </w:r>
            <w:r>
              <w:rPr>
                <w:spacing w:val="-1"/>
                <w:sz w:val="20"/>
              </w:rPr>
              <w:t xml:space="preserve"> </w:t>
            </w:r>
            <w:r>
              <w:rPr>
                <w:sz w:val="20"/>
              </w:rPr>
              <w:t>小型</w:t>
            </w:r>
            <w:r>
              <w:rPr>
                <w:sz w:val="20"/>
              </w:rPr>
              <w:tab/>
            </w:r>
            <w:r>
              <w:rPr>
                <w:sz w:val="20"/>
              </w:rPr>
              <w:t>口</w:t>
            </w:r>
            <w:r>
              <w:rPr>
                <w:spacing w:val="1"/>
                <w:sz w:val="20"/>
              </w:rPr>
              <w:t xml:space="preserve"> </w:t>
            </w:r>
            <w:r>
              <w:rPr>
                <w:sz w:val="20"/>
              </w:rPr>
              <w:t>微型</w:t>
            </w:r>
          </w:p>
          <w:p>
            <w:pPr>
              <w:pStyle w:val="10"/>
              <w:spacing w:before="68"/>
              <w:ind w:left="108"/>
              <w:rPr>
                <w:sz w:val="20"/>
              </w:rPr>
            </w:pPr>
            <w:r>
              <w:rPr>
                <w:sz w:val="20"/>
              </w:rPr>
              <w:t>口 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vMerge w:val="continue"/>
            <w:tcBorders>
              <w:top w:val="nil"/>
            </w:tcBorders>
          </w:tcPr>
          <w:p>
            <w:pPr>
              <w:rPr>
                <w:sz w:val="2"/>
                <w:szCs w:val="2"/>
              </w:rPr>
            </w:pPr>
          </w:p>
        </w:tc>
        <w:tc>
          <w:tcPr>
            <w:tcW w:w="1421" w:type="dxa"/>
          </w:tcPr>
          <w:p>
            <w:pPr>
              <w:pStyle w:val="10"/>
              <w:spacing w:before="29"/>
              <w:ind w:left="6"/>
              <w:jc w:val="center"/>
              <w:rPr>
                <w:sz w:val="20"/>
              </w:rPr>
            </w:pPr>
            <w:r>
              <w:rPr>
                <w:w w:val="95"/>
                <w:sz w:val="20"/>
              </w:rPr>
              <w:t>注册</w:t>
            </w:r>
          </w:p>
          <w:p>
            <w:pPr>
              <w:pStyle w:val="10"/>
              <w:spacing w:before="66"/>
              <w:ind w:left="6"/>
              <w:jc w:val="center"/>
              <w:rPr>
                <w:sz w:val="20"/>
              </w:rPr>
            </w:pPr>
            <w:r>
              <w:rPr>
                <w:w w:val="95"/>
                <w:sz w:val="20"/>
              </w:rPr>
              <w:t>地点</w:t>
            </w:r>
          </w:p>
        </w:tc>
        <w:tc>
          <w:tcPr>
            <w:tcW w:w="1081" w:type="dxa"/>
          </w:tcPr>
          <w:p>
            <w:pPr>
              <w:pStyle w:val="10"/>
              <w:rPr>
                <w:rFonts w:ascii="Times New Roman"/>
                <w:sz w:val="20"/>
              </w:rPr>
            </w:pPr>
          </w:p>
        </w:tc>
        <w:tc>
          <w:tcPr>
            <w:tcW w:w="1871" w:type="dxa"/>
            <w:gridSpan w:val="2"/>
          </w:tcPr>
          <w:p>
            <w:pPr>
              <w:pStyle w:val="10"/>
              <w:spacing w:before="29"/>
              <w:ind w:left="723" w:right="718"/>
              <w:jc w:val="center"/>
              <w:rPr>
                <w:sz w:val="20"/>
              </w:rPr>
            </w:pPr>
            <w:r>
              <w:rPr>
                <w:w w:val="95"/>
                <w:sz w:val="20"/>
              </w:rPr>
              <w:t>注册</w:t>
            </w:r>
          </w:p>
          <w:p>
            <w:pPr>
              <w:pStyle w:val="10"/>
              <w:spacing w:before="66"/>
              <w:ind w:left="723" w:right="718"/>
              <w:jc w:val="center"/>
              <w:rPr>
                <w:sz w:val="20"/>
              </w:rPr>
            </w:pPr>
            <w:r>
              <w:rPr>
                <w:w w:val="95"/>
                <w:sz w:val="20"/>
              </w:rPr>
              <w:t>时间</w:t>
            </w:r>
          </w:p>
        </w:tc>
        <w:tc>
          <w:tcPr>
            <w:tcW w:w="1428" w:type="dxa"/>
          </w:tcPr>
          <w:p>
            <w:pPr>
              <w:pStyle w:val="10"/>
              <w:rPr>
                <w:rFonts w:ascii="Times New Roman"/>
                <w:sz w:val="20"/>
              </w:rPr>
            </w:pPr>
          </w:p>
        </w:tc>
        <w:tc>
          <w:tcPr>
            <w:tcW w:w="1020" w:type="dxa"/>
          </w:tcPr>
          <w:p>
            <w:pPr>
              <w:pStyle w:val="10"/>
              <w:spacing w:before="29"/>
              <w:ind w:left="310"/>
              <w:rPr>
                <w:sz w:val="20"/>
              </w:rPr>
            </w:pPr>
            <w:r>
              <w:rPr>
                <w:w w:val="95"/>
                <w:sz w:val="20"/>
              </w:rPr>
              <w:t>注册</w:t>
            </w:r>
          </w:p>
          <w:p>
            <w:pPr>
              <w:pStyle w:val="10"/>
              <w:spacing w:before="66"/>
              <w:ind w:left="310"/>
              <w:rPr>
                <w:sz w:val="20"/>
              </w:rPr>
            </w:pPr>
            <w:r>
              <w:rPr>
                <w:w w:val="95"/>
                <w:sz w:val="20"/>
              </w:rPr>
              <w:t>资本</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vMerge w:val="continue"/>
            <w:tcBorders>
              <w:top w:val="nil"/>
            </w:tcBorders>
          </w:tcPr>
          <w:p>
            <w:pPr>
              <w:rPr>
                <w:sz w:val="2"/>
                <w:szCs w:val="2"/>
              </w:rPr>
            </w:pPr>
          </w:p>
        </w:tc>
        <w:tc>
          <w:tcPr>
            <w:tcW w:w="1421" w:type="dxa"/>
          </w:tcPr>
          <w:p>
            <w:pPr>
              <w:pStyle w:val="10"/>
              <w:spacing w:before="29"/>
              <w:ind w:left="6"/>
              <w:jc w:val="center"/>
              <w:rPr>
                <w:sz w:val="20"/>
              </w:rPr>
            </w:pPr>
            <w:r>
              <w:rPr>
                <w:w w:val="95"/>
                <w:sz w:val="20"/>
              </w:rPr>
              <w:t>经营</w:t>
            </w:r>
          </w:p>
          <w:p>
            <w:pPr>
              <w:pStyle w:val="10"/>
              <w:spacing w:before="65"/>
              <w:ind w:left="6"/>
              <w:jc w:val="center"/>
              <w:rPr>
                <w:sz w:val="20"/>
              </w:rPr>
            </w:pPr>
            <w:r>
              <w:rPr>
                <w:w w:val="95"/>
                <w:sz w:val="20"/>
              </w:rPr>
              <w:t>范围</w:t>
            </w:r>
          </w:p>
        </w:tc>
        <w:tc>
          <w:tcPr>
            <w:tcW w:w="2952" w:type="dxa"/>
            <w:gridSpan w:val="3"/>
          </w:tcPr>
          <w:p>
            <w:pPr>
              <w:pStyle w:val="10"/>
              <w:rPr>
                <w:rFonts w:ascii="Times New Roman"/>
                <w:sz w:val="20"/>
              </w:rPr>
            </w:pPr>
          </w:p>
        </w:tc>
        <w:tc>
          <w:tcPr>
            <w:tcW w:w="1428" w:type="dxa"/>
          </w:tcPr>
          <w:p>
            <w:pPr>
              <w:pStyle w:val="10"/>
              <w:spacing w:before="29"/>
              <w:ind w:left="110" w:right="102"/>
              <w:jc w:val="center"/>
              <w:rPr>
                <w:sz w:val="20"/>
              </w:rPr>
            </w:pPr>
            <w:r>
              <w:rPr>
                <w:w w:val="95"/>
                <w:sz w:val="20"/>
              </w:rPr>
              <w:t>主要</w:t>
            </w:r>
          </w:p>
          <w:p>
            <w:pPr>
              <w:pStyle w:val="10"/>
              <w:spacing w:before="65"/>
              <w:ind w:left="110" w:right="102"/>
              <w:jc w:val="center"/>
              <w:rPr>
                <w:sz w:val="20"/>
              </w:rPr>
            </w:pPr>
            <w:r>
              <w:rPr>
                <w:w w:val="95"/>
                <w:sz w:val="20"/>
              </w:rPr>
              <w:t>产品</w:t>
            </w:r>
          </w:p>
        </w:tc>
        <w:tc>
          <w:tcPr>
            <w:tcW w:w="3390" w:type="dxa"/>
            <w:gridSpan w:val="3"/>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vMerge w:val="continue"/>
            <w:tcBorders>
              <w:top w:val="nil"/>
            </w:tcBorders>
          </w:tcPr>
          <w:p>
            <w:pPr>
              <w:rPr>
                <w:sz w:val="2"/>
                <w:szCs w:val="2"/>
              </w:rPr>
            </w:pPr>
          </w:p>
        </w:tc>
        <w:tc>
          <w:tcPr>
            <w:tcW w:w="1421" w:type="dxa"/>
          </w:tcPr>
          <w:p>
            <w:pPr>
              <w:pStyle w:val="10"/>
              <w:spacing w:before="28"/>
              <w:ind w:left="6"/>
              <w:jc w:val="center"/>
              <w:rPr>
                <w:sz w:val="20"/>
              </w:rPr>
            </w:pPr>
            <w:r>
              <w:rPr>
                <w:w w:val="95"/>
                <w:sz w:val="20"/>
              </w:rPr>
              <w:t>职工</w:t>
            </w:r>
          </w:p>
          <w:p>
            <w:pPr>
              <w:pStyle w:val="10"/>
              <w:spacing w:before="68"/>
              <w:ind w:left="6"/>
              <w:jc w:val="center"/>
              <w:rPr>
                <w:sz w:val="20"/>
              </w:rPr>
            </w:pPr>
            <w:r>
              <w:rPr>
                <w:w w:val="95"/>
                <w:sz w:val="20"/>
              </w:rPr>
              <w:t>人数</w:t>
            </w:r>
          </w:p>
        </w:tc>
        <w:tc>
          <w:tcPr>
            <w:tcW w:w="1081" w:type="dxa"/>
          </w:tcPr>
          <w:p>
            <w:pPr>
              <w:pStyle w:val="10"/>
              <w:rPr>
                <w:rFonts w:ascii="Times New Roman"/>
                <w:sz w:val="20"/>
              </w:rPr>
            </w:pPr>
          </w:p>
        </w:tc>
        <w:tc>
          <w:tcPr>
            <w:tcW w:w="655" w:type="dxa"/>
          </w:tcPr>
          <w:p>
            <w:pPr>
              <w:pStyle w:val="10"/>
              <w:spacing w:before="28"/>
              <w:ind w:left="126"/>
              <w:rPr>
                <w:sz w:val="20"/>
              </w:rPr>
            </w:pPr>
            <w:r>
              <w:rPr>
                <w:w w:val="95"/>
                <w:sz w:val="20"/>
              </w:rPr>
              <w:t>资产</w:t>
            </w:r>
          </w:p>
          <w:p>
            <w:pPr>
              <w:pStyle w:val="10"/>
              <w:spacing w:before="68"/>
              <w:ind w:left="126"/>
              <w:rPr>
                <w:sz w:val="20"/>
              </w:rPr>
            </w:pPr>
            <w:r>
              <w:rPr>
                <w:w w:val="95"/>
                <w:sz w:val="20"/>
              </w:rPr>
              <w:t>总额</w:t>
            </w:r>
          </w:p>
        </w:tc>
        <w:tc>
          <w:tcPr>
            <w:tcW w:w="1216" w:type="dxa"/>
          </w:tcPr>
          <w:p>
            <w:pPr>
              <w:pStyle w:val="10"/>
              <w:rPr>
                <w:rFonts w:ascii="Times New Roman"/>
                <w:sz w:val="20"/>
              </w:rPr>
            </w:pPr>
          </w:p>
        </w:tc>
        <w:tc>
          <w:tcPr>
            <w:tcW w:w="1428" w:type="dxa"/>
          </w:tcPr>
          <w:p>
            <w:pPr>
              <w:pStyle w:val="10"/>
              <w:spacing w:before="28"/>
              <w:ind w:left="110" w:right="102"/>
              <w:jc w:val="center"/>
              <w:rPr>
                <w:sz w:val="20"/>
              </w:rPr>
            </w:pPr>
            <w:r>
              <w:rPr>
                <w:w w:val="95"/>
                <w:sz w:val="20"/>
              </w:rPr>
              <w:t>负债</w:t>
            </w:r>
          </w:p>
          <w:p>
            <w:pPr>
              <w:pStyle w:val="10"/>
              <w:spacing w:before="68"/>
              <w:ind w:left="110" w:right="102"/>
              <w:jc w:val="center"/>
              <w:rPr>
                <w:sz w:val="20"/>
              </w:rPr>
            </w:pPr>
            <w:r>
              <w:rPr>
                <w:w w:val="95"/>
                <w:sz w:val="20"/>
              </w:rPr>
              <w:t>总额</w:t>
            </w:r>
          </w:p>
        </w:tc>
        <w:tc>
          <w:tcPr>
            <w:tcW w:w="1020" w:type="dxa"/>
          </w:tcPr>
          <w:p>
            <w:pPr>
              <w:pStyle w:val="10"/>
              <w:rPr>
                <w:rFonts w:ascii="Times New Roman"/>
                <w:sz w:val="20"/>
              </w:rPr>
            </w:pPr>
          </w:p>
        </w:tc>
        <w:tc>
          <w:tcPr>
            <w:tcW w:w="967" w:type="dxa"/>
          </w:tcPr>
          <w:p>
            <w:pPr>
              <w:pStyle w:val="10"/>
              <w:spacing w:before="28"/>
              <w:ind w:left="183"/>
              <w:rPr>
                <w:sz w:val="20"/>
              </w:rPr>
            </w:pPr>
            <w:r>
              <w:rPr>
                <w:w w:val="95"/>
                <w:sz w:val="20"/>
              </w:rPr>
              <w:t>净资产</w:t>
            </w:r>
          </w:p>
          <w:p>
            <w:pPr>
              <w:pStyle w:val="10"/>
              <w:spacing w:before="68"/>
              <w:ind w:left="183"/>
              <w:rPr>
                <w:sz w:val="20"/>
              </w:rPr>
            </w:pPr>
            <w:r>
              <w:rPr>
                <w:spacing w:val="32"/>
                <w:sz w:val="20"/>
              </w:rPr>
              <w:t>总 额</w:t>
            </w:r>
          </w:p>
        </w:tc>
        <w:tc>
          <w:tcPr>
            <w:tcW w:w="1403"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572" w:type="dxa"/>
            <w:vMerge w:val="continue"/>
            <w:tcBorders>
              <w:top w:val="nil"/>
            </w:tcBorders>
          </w:tcPr>
          <w:p>
            <w:pPr>
              <w:rPr>
                <w:sz w:val="2"/>
                <w:szCs w:val="2"/>
              </w:rPr>
            </w:pPr>
          </w:p>
        </w:tc>
        <w:tc>
          <w:tcPr>
            <w:tcW w:w="1421" w:type="dxa"/>
          </w:tcPr>
          <w:p>
            <w:pPr>
              <w:pStyle w:val="10"/>
              <w:rPr>
                <w:sz w:val="20"/>
              </w:rPr>
            </w:pPr>
          </w:p>
          <w:p>
            <w:pPr>
              <w:pStyle w:val="10"/>
              <w:spacing w:before="2"/>
              <w:rPr>
                <w:sz w:val="19"/>
              </w:rPr>
            </w:pPr>
          </w:p>
          <w:p>
            <w:pPr>
              <w:pStyle w:val="10"/>
              <w:tabs>
                <w:tab w:val="left" w:pos="606"/>
              </w:tabs>
              <w:spacing w:before="1"/>
              <w:ind w:left="6"/>
              <w:jc w:val="center"/>
              <w:rPr>
                <w:sz w:val="20"/>
              </w:rPr>
            </w:pPr>
            <w:r>
              <w:rPr>
                <w:sz w:val="20"/>
              </w:rPr>
              <w:t>指标</w:t>
            </w:r>
            <w:r>
              <w:rPr>
                <w:sz w:val="20"/>
              </w:rPr>
              <w:tab/>
            </w:r>
            <w:r>
              <w:rPr>
                <w:sz w:val="20"/>
              </w:rPr>
              <w:t>项目</w:t>
            </w:r>
          </w:p>
        </w:tc>
        <w:tc>
          <w:tcPr>
            <w:tcW w:w="1081" w:type="dxa"/>
          </w:tcPr>
          <w:p>
            <w:pPr>
              <w:pStyle w:val="10"/>
              <w:tabs>
                <w:tab w:val="left" w:pos="406"/>
              </w:tabs>
              <w:spacing w:before="185"/>
              <w:ind w:left="8"/>
              <w:jc w:val="center"/>
              <w:rPr>
                <w:sz w:val="20"/>
              </w:rPr>
            </w:pPr>
            <w:r>
              <w:rPr>
                <w:rFonts w:ascii="Times New Roman" w:eastAsia="Times New Roman"/>
                <w:w w:val="99"/>
                <w:sz w:val="20"/>
                <w:u w:val="single"/>
              </w:rPr>
              <w:t xml:space="preserve"> </w:t>
            </w:r>
            <w:r>
              <w:rPr>
                <w:rFonts w:ascii="Times New Roman" w:eastAsia="Times New Roman"/>
                <w:sz w:val="20"/>
                <w:u w:val="single"/>
              </w:rPr>
              <w:tab/>
            </w:r>
            <w:r>
              <w:rPr>
                <w:sz w:val="20"/>
              </w:rPr>
              <w:t>年</w:t>
            </w:r>
          </w:p>
          <w:p>
            <w:pPr>
              <w:pStyle w:val="10"/>
              <w:spacing w:before="6"/>
              <w:rPr>
                <w:sz w:val="29"/>
              </w:rPr>
            </w:pPr>
          </w:p>
          <w:p>
            <w:pPr>
              <w:pStyle w:val="10"/>
              <w:ind w:left="5"/>
              <w:jc w:val="center"/>
              <w:rPr>
                <w:sz w:val="20"/>
              </w:rPr>
            </w:pPr>
            <w:r>
              <w:rPr>
                <w:sz w:val="20"/>
              </w:rPr>
              <w:t>1－4 季度</w:t>
            </w:r>
          </w:p>
        </w:tc>
        <w:tc>
          <w:tcPr>
            <w:tcW w:w="655" w:type="dxa"/>
          </w:tcPr>
          <w:p>
            <w:pPr>
              <w:pStyle w:val="10"/>
              <w:spacing w:before="8"/>
              <w:rPr>
                <w:sz w:val="26"/>
              </w:rPr>
            </w:pPr>
          </w:p>
          <w:p>
            <w:pPr>
              <w:pStyle w:val="10"/>
              <w:ind w:left="107" w:firstLine="120"/>
              <w:rPr>
                <w:sz w:val="20"/>
              </w:rPr>
            </w:pPr>
            <w:r>
              <w:rPr>
                <w:w w:val="99"/>
                <w:sz w:val="20"/>
              </w:rPr>
              <w:t>年</w:t>
            </w:r>
          </w:p>
          <w:p>
            <w:pPr>
              <w:pStyle w:val="10"/>
              <w:spacing w:before="12" w:line="310" w:lineRule="atLeast"/>
              <w:ind w:left="126" w:right="117" w:hanging="20"/>
              <w:rPr>
                <w:sz w:val="20"/>
              </w:rPr>
            </w:pPr>
            <w:r>
              <w:rPr>
                <w:sz w:val="20"/>
              </w:rPr>
              <w:t>1－4 季度</w:t>
            </w:r>
          </w:p>
        </w:tc>
        <w:tc>
          <w:tcPr>
            <w:tcW w:w="1216" w:type="dxa"/>
          </w:tcPr>
          <w:p>
            <w:pPr>
              <w:pStyle w:val="10"/>
              <w:rPr>
                <w:sz w:val="20"/>
              </w:rPr>
            </w:pPr>
          </w:p>
          <w:p>
            <w:pPr>
              <w:pStyle w:val="10"/>
              <w:spacing w:before="2"/>
              <w:rPr>
                <w:sz w:val="19"/>
              </w:rPr>
            </w:pPr>
          </w:p>
          <w:p>
            <w:pPr>
              <w:pStyle w:val="10"/>
              <w:spacing w:before="1"/>
              <w:ind w:left="107"/>
              <w:rPr>
                <w:sz w:val="20"/>
              </w:rPr>
            </w:pPr>
            <w:r>
              <w:rPr>
                <w:sz w:val="20"/>
              </w:rPr>
              <w:t>增幅（％）</w:t>
            </w:r>
          </w:p>
        </w:tc>
        <w:tc>
          <w:tcPr>
            <w:tcW w:w="1428" w:type="dxa"/>
          </w:tcPr>
          <w:p>
            <w:pPr>
              <w:pStyle w:val="10"/>
              <w:rPr>
                <w:sz w:val="20"/>
              </w:rPr>
            </w:pPr>
          </w:p>
          <w:p>
            <w:pPr>
              <w:pStyle w:val="10"/>
              <w:spacing w:before="2"/>
              <w:rPr>
                <w:sz w:val="19"/>
              </w:rPr>
            </w:pPr>
          </w:p>
          <w:p>
            <w:pPr>
              <w:pStyle w:val="10"/>
              <w:tabs>
                <w:tab w:val="left" w:pos="814"/>
              </w:tabs>
              <w:spacing w:before="1"/>
              <w:ind w:left="214"/>
              <w:rPr>
                <w:sz w:val="20"/>
              </w:rPr>
            </w:pPr>
            <w:r>
              <w:rPr>
                <w:sz w:val="20"/>
              </w:rPr>
              <w:t>指标</w:t>
            </w:r>
            <w:r>
              <w:rPr>
                <w:sz w:val="20"/>
              </w:rPr>
              <w:tab/>
            </w:r>
            <w:r>
              <w:rPr>
                <w:sz w:val="20"/>
              </w:rPr>
              <w:t>项目</w:t>
            </w:r>
          </w:p>
        </w:tc>
        <w:tc>
          <w:tcPr>
            <w:tcW w:w="1020" w:type="dxa"/>
          </w:tcPr>
          <w:p>
            <w:pPr>
              <w:pStyle w:val="10"/>
              <w:tabs>
                <w:tab w:val="left" w:pos="510"/>
              </w:tabs>
              <w:spacing w:before="185"/>
              <w:ind w:left="8"/>
              <w:jc w:val="center"/>
              <w:rPr>
                <w:sz w:val="20"/>
              </w:rPr>
            </w:pPr>
            <w:r>
              <w:rPr>
                <w:rFonts w:ascii="Times New Roman" w:eastAsia="Times New Roman"/>
                <w:w w:val="99"/>
                <w:sz w:val="20"/>
                <w:u w:val="single"/>
              </w:rPr>
              <w:t xml:space="preserve"> </w:t>
            </w:r>
            <w:r>
              <w:rPr>
                <w:rFonts w:ascii="Times New Roman" w:eastAsia="Times New Roman"/>
                <w:sz w:val="20"/>
                <w:u w:val="single"/>
              </w:rPr>
              <w:tab/>
            </w:r>
            <w:r>
              <w:rPr>
                <w:sz w:val="20"/>
              </w:rPr>
              <w:t>年</w:t>
            </w:r>
          </w:p>
          <w:p>
            <w:pPr>
              <w:pStyle w:val="10"/>
              <w:spacing w:before="168" w:line="310" w:lineRule="atLeast"/>
              <w:ind w:left="152" w:right="141"/>
              <w:jc w:val="center"/>
              <w:rPr>
                <w:sz w:val="20"/>
              </w:rPr>
            </w:pPr>
            <w:r>
              <w:rPr>
                <w:sz w:val="20"/>
              </w:rPr>
              <w:t>1－4 季度</w:t>
            </w:r>
          </w:p>
        </w:tc>
        <w:tc>
          <w:tcPr>
            <w:tcW w:w="967" w:type="dxa"/>
          </w:tcPr>
          <w:p>
            <w:pPr>
              <w:pStyle w:val="10"/>
              <w:tabs>
                <w:tab w:val="left" w:pos="405"/>
              </w:tabs>
              <w:spacing w:before="185"/>
              <w:ind w:left="6"/>
              <w:jc w:val="center"/>
              <w:rPr>
                <w:sz w:val="20"/>
              </w:rPr>
            </w:pPr>
            <w:r>
              <w:rPr>
                <w:rFonts w:ascii="Times New Roman" w:eastAsia="Times New Roman"/>
                <w:w w:val="99"/>
                <w:sz w:val="20"/>
                <w:u w:val="single"/>
              </w:rPr>
              <w:t xml:space="preserve"> </w:t>
            </w:r>
            <w:r>
              <w:rPr>
                <w:rFonts w:ascii="Times New Roman" w:eastAsia="Times New Roman"/>
                <w:sz w:val="20"/>
                <w:u w:val="single"/>
              </w:rPr>
              <w:tab/>
            </w:r>
            <w:r>
              <w:rPr>
                <w:sz w:val="20"/>
              </w:rPr>
              <w:t>年</w:t>
            </w:r>
          </w:p>
          <w:p>
            <w:pPr>
              <w:pStyle w:val="10"/>
              <w:spacing w:before="168" w:line="310" w:lineRule="atLeast"/>
              <w:ind w:left="124" w:right="116"/>
              <w:jc w:val="center"/>
              <w:rPr>
                <w:sz w:val="20"/>
              </w:rPr>
            </w:pPr>
            <w:r>
              <w:rPr>
                <w:sz w:val="20"/>
              </w:rPr>
              <w:t>1－4 季度</w:t>
            </w:r>
          </w:p>
        </w:tc>
        <w:tc>
          <w:tcPr>
            <w:tcW w:w="1403" w:type="dxa"/>
          </w:tcPr>
          <w:p>
            <w:pPr>
              <w:pStyle w:val="10"/>
              <w:rPr>
                <w:sz w:val="20"/>
              </w:rPr>
            </w:pPr>
          </w:p>
          <w:p>
            <w:pPr>
              <w:pStyle w:val="10"/>
              <w:spacing w:before="2"/>
              <w:rPr>
                <w:sz w:val="19"/>
              </w:rPr>
            </w:pPr>
          </w:p>
          <w:p>
            <w:pPr>
              <w:pStyle w:val="10"/>
              <w:spacing w:before="1"/>
              <w:ind w:left="200"/>
              <w:rPr>
                <w:sz w:val="20"/>
              </w:rPr>
            </w:pPr>
            <w:r>
              <w:rPr>
                <w:sz w:val="20"/>
              </w:rPr>
              <w:t>增幅（％）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572" w:type="dxa"/>
            <w:vMerge w:val="continue"/>
            <w:tcBorders>
              <w:top w:val="nil"/>
            </w:tcBorders>
          </w:tcPr>
          <w:p>
            <w:pPr>
              <w:rPr>
                <w:sz w:val="2"/>
                <w:szCs w:val="2"/>
              </w:rPr>
            </w:pPr>
          </w:p>
        </w:tc>
        <w:tc>
          <w:tcPr>
            <w:tcW w:w="1421" w:type="dxa"/>
          </w:tcPr>
          <w:p>
            <w:pPr>
              <w:pStyle w:val="10"/>
              <w:spacing w:before="29"/>
              <w:ind w:left="6"/>
              <w:jc w:val="center"/>
              <w:rPr>
                <w:sz w:val="20"/>
              </w:rPr>
            </w:pPr>
            <w:r>
              <w:rPr>
                <w:w w:val="95"/>
                <w:sz w:val="20"/>
              </w:rPr>
              <w:t>营业</w:t>
            </w:r>
          </w:p>
          <w:p>
            <w:pPr>
              <w:pStyle w:val="10"/>
              <w:spacing w:before="65"/>
              <w:ind w:left="6"/>
              <w:jc w:val="center"/>
              <w:rPr>
                <w:sz w:val="20"/>
              </w:rPr>
            </w:pPr>
            <w:r>
              <w:rPr>
                <w:w w:val="95"/>
                <w:sz w:val="20"/>
              </w:rPr>
              <w:t>收入</w:t>
            </w:r>
          </w:p>
        </w:tc>
        <w:tc>
          <w:tcPr>
            <w:tcW w:w="1081" w:type="dxa"/>
          </w:tcPr>
          <w:p>
            <w:pPr>
              <w:pStyle w:val="10"/>
              <w:rPr>
                <w:rFonts w:ascii="Times New Roman"/>
                <w:sz w:val="20"/>
              </w:rPr>
            </w:pPr>
          </w:p>
        </w:tc>
        <w:tc>
          <w:tcPr>
            <w:tcW w:w="655" w:type="dxa"/>
          </w:tcPr>
          <w:p>
            <w:pPr>
              <w:pStyle w:val="10"/>
              <w:rPr>
                <w:rFonts w:ascii="Times New Roman"/>
                <w:sz w:val="20"/>
              </w:rPr>
            </w:pPr>
          </w:p>
        </w:tc>
        <w:tc>
          <w:tcPr>
            <w:tcW w:w="1216" w:type="dxa"/>
          </w:tcPr>
          <w:p>
            <w:pPr>
              <w:pStyle w:val="10"/>
              <w:rPr>
                <w:rFonts w:ascii="Times New Roman"/>
                <w:sz w:val="20"/>
              </w:rPr>
            </w:pPr>
          </w:p>
        </w:tc>
        <w:tc>
          <w:tcPr>
            <w:tcW w:w="1428" w:type="dxa"/>
          </w:tcPr>
          <w:p>
            <w:pPr>
              <w:pStyle w:val="10"/>
              <w:tabs>
                <w:tab w:val="left" w:pos="814"/>
              </w:tabs>
              <w:spacing w:before="29"/>
              <w:ind w:left="413"/>
              <w:rPr>
                <w:sz w:val="20"/>
              </w:rPr>
            </w:pPr>
            <w:r>
              <w:rPr>
                <w:sz w:val="20"/>
              </w:rPr>
              <w:t>工</w:t>
            </w:r>
            <w:r>
              <w:rPr>
                <w:sz w:val="20"/>
              </w:rPr>
              <w:tab/>
            </w:r>
            <w:r>
              <w:rPr>
                <w:sz w:val="20"/>
              </w:rPr>
              <w:t>业</w:t>
            </w:r>
          </w:p>
          <w:p>
            <w:pPr>
              <w:pStyle w:val="10"/>
              <w:spacing w:before="65"/>
              <w:ind w:left="413"/>
              <w:rPr>
                <w:sz w:val="20"/>
              </w:rPr>
            </w:pPr>
            <w:r>
              <w:rPr>
                <w:w w:val="95"/>
                <w:sz w:val="20"/>
              </w:rPr>
              <w:t>总产值</w:t>
            </w:r>
          </w:p>
        </w:tc>
        <w:tc>
          <w:tcPr>
            <w:tcW w:w="1020" w:type="dxa"/>
          </w:tcPr>
          <w:p>
            <w:pPr>
              <w:pStyle w:val="10"/>
              <w:rPr>
                <w:rFonts w:ascii="Times New Roman"/>
                <w:sz w:val="20"/>
              </w:rPr>
            </w:pPr>
          </w:p>
        </w:tc>
        <w:tc>
          <w:tcPr>
            <w:tcW w:w="967" w:type="dxa"/>
          </w:tcPr>
          <w:p>
            <w:pPr>
              <w:pStyle w:val="10"/>
              <w:rPr>
                <w:rFonts w:ascii="Times New Roman"/>
                <w:sz w:val="20"/>
              </w:rPr>
            </w:pPr>
          </w:p>
        </w:tc>
        <w:tc>
          <w:tcPr>
            <w:tcW w:w="1403"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vMerge w:val="continue"/>
            <w:tcBorders>
              <w:top w:val="nil"/>
            </w:tcBorders>
          </w:tcPr>
          <w:p>
            <w:pPr>
              <w:rPr>
                <w:sz w:val="2"/>
                <w:szCs w:val="2"/>
              </w:rPr>
            </w:pPr>
          </w:p>
        </w:tc>
        <w:tc>
          <w:tcPr>
            <w:tcW w:w="1421" w:type="dxa"/>
          </w:tcPr>
          <w:p>
            <w:pPr>
              <w:pStyle w:val="10"/>
              <w:spacing w:before="28"/>
              <w:ind w:left="6"/>
              <w:jc w:val="center"/>
              <w:rPr>
                <w:sz w:val="20"/>
              </w:rPr>
            </w:pPr>
            <w:r>
              <w:rPr>
                <w:w w:val="95"/>
                <w:sz w:val="20"/>
              </w:rPr>
              <w:t>利润</w:t>
            </w:r>
          </w:p>
          <w:p>
            <w:pPr>
              <w:pStyle w:val="10"/>
              <w:spacing w:before="68"/>
              <w:ind w:left="6"/>
              <w:jc w:val="center"/>
              <w:rPr>
                <w:sz w:val="20"/>
              </w:rPr>
            </w:pPr>
            <w:r>
              <w:rPr>
                <w:w w:val="95"/>
                <w:sz w:val="20"/>
              </w:rPr>
              <w:t>总额</w:t>
            </w:r>
          </w:p>
        </w:tc>
        <w:tc>
          <w:tcPr>
            <w:tcW w:w="1081" w:type="dxa"/>
          </w:tcPr>
          <w:p>
            <w:pPr>
              <w:pStyle w:val="10"/>
              <w:rPr>
                <w:rFonts w:ascii="Times New Roman"/>
                <w:sz w:val="20"/>
              </w:rPr>
            </w:pPr>
          </w:p>
        </w:tc>
        <w:tc>
          <w:tcPr>
            <w:tcW w:w="655" w:type="dxa"/>
          </w:tcPr>
          <w:p>
            <w:pPr>
              <w:pStyle w:val="10"/>
              <w:rPr>
                <w:rFonts w:ascii="Times New Roman"/>
                <w:sz w:val="20"/>
              </w:rPr>
            </w:pPr>
          </w:p>
        </w:tc>
        <w:tc>
          <w:tcPr>
            <w:tcW w:w="1216" w:type="dxa"/>
          </w:tcPr>
          <w:p>
            <w:pPr>
              <w:pStyle w:val="10"/>
              <w:rPr>
                <w:rFonts w:ascii="Times New Roman"/>
                <w:sz w:val="20"/>
              </w:rPr>
            </w:pPr>
          </w:p>
        </w:tc>
        <w:tc>
          <w:tcPr>
            <w:tcW w:w="1428" w:type="dxa"/>
          </w:tcPr>
          <w:p>
            <w:pPr>
              <w:pStyle w:val="10"/>
              <w:spacing w:before="28"/>
              <w:ind w:left="312"/>
              <w:rPr>
                <w:sz w:val="20"/>
              </w:rPr>
            </w:pPr>
            <w:r>
              <w:rPr>
                <w:sz w:val="20"/>
              </w:rPr>
              <w:t>出口创汇</w:t>
            </w:r>
          </w:p>
          <w:p>
            <w:pPr>
              <w:pStyle w:val="10"/>
              <w:spacing w:before="68"/>
              <w:ind w:left="214"/>
              <w:rPr>
                <w:sz w:val="20"/>
              </w:rPr>
            </w:pPr>
            <w:r>
              <w:rPr>
                <w:sz w:val="20"/>
              </w:rPr>
              <w:t>（万美元）</w:t>
            </w:r>
          </w:p>
        </w:tc>
        <w:tc>
          <w:tcPr>
            <w:tcW w:w="1020" w:type="dxa"/>
          </w:tcPr>
          <w:p>
            <w:pPr>
              <w:pStyle w:val="10"/>
              <w:rPr>
                <w:rFonts w:ascii="Times New Roman"/>
                <w:sz w:val="20"/>
              </w:rPr>
            </w:pPr>
          </w:p>
        </w:tc>
        <w:tc>
          <w:tcPr>
            <w:tcW w:w="967" w:type="dxa"/>
          </w:tcPr>
          <w:p>
            <w:pPr>
              <w:pStyle w:val="10"/>
              <w:rPr>
                <w:rFonts w:ascii="Times New Roman"/>
                <w:sz w:val="20"/>
              </w:rPr>
            </w:pPr>
          </w:p>
        </w:tc>
        <w:tc>
          <w:tcPr>
            <w:tcW w:w="1403"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572" w:type="dxa"/>
            <w:vMerge w:val="continue"/>
            <w:tcBorders>
              <w:top w:val="nil"/>
            </w:tcBorders>
          </w:tcPr>
          <w:p>
            <w:pPr>
              <w:rPr>
                <w:sz w:val="2"/>
                <w:szCs w:val="2"/>
              </w:rPr>
            </w:pPr>
          </w:p>
        </w:tc>
        <w:tc>
          <w:tcPr>
            <w:tcW w:w="1421" w:type="dxa"/>
          </w:tcPr>
          <w:p>
            <w:pPr>
              <w:pStyle w:val="10"/>
              <w:spacing w:before="29"/>
              <w:ind w:left="408"/>
              <w:rPr>
                <w:sz w:val="20"/>
              </w:rPr>
            </w:pPr>
            <w:r>
              <w:rPr>
                <w:w w:val="95"/>
                <w:sz w:val="20"/>
              </w:rPr>
              <w:t>上缴各</w:t>
            </w:r>
          </w:p>
          <w:p>
            <w:pPr>
              <w:pStyle w:val="10"/>
              <w:spacing w:before="66"/>
              <w:ind w:left="408"/>
              <w:rPr>
                <w:sz w:val="20"/>
              </w:rPr>
            </w:pPr>
            <w:r>
              <w:rPr>
                <w:w w:val="95"/>
                <w:sz w:val="20"/>
              </w:rPr>
              <w:t>项税金</w:t>
            </w:r>
          </w:p>
        </w:tc>
        <w:tc>
          <w:tcPr>
            <w:tcW w:w="1081" w:type="dxa"/>
          </w:tcPr>
          <w:p>
            <w:pPr>
              <w:pStyle w:val="10"/>
              <w:rPr>
                <w:rFonts w:ascii="Times New Roman"/>
                <w:sz w:val="20"/>
              </w:rPr>
            </w:pPr>
          </w:p>
        </w:tc>
        <w:tc>
          <w:tcPr>
            <w:tcW w:w="655" w:type="dxa"/>
          </w:tcPr>
          <w:p>
            <w:pPr>
              <w:pStyle w:val="10"/>
              <w:rPr>
                <w:rFonts w:ascii="Times New Roman"/>
                <w:sz w:val="20"/>
              </w:rPr>
            </w:pPr>
          </w:p>
        </w:tc>
        <w:tc>
          <w:tcPr>
            <w:tcW w:w="1216" w:type="dxa"/>
          </w:tcPr>
          <w:p>
            <w:pPr>
              <w:pStyle w:val="10"/>
              <w:rPr>
                <w:rFonts w:ascii="Times New Roman"/>
                <w:sz w:val="20"/>
              </w:rPr>
            </w:pPr>
          </w:p>
        </w:tc>
        <w:tc>
          <w:tcPr>
            <w:tcW w:w="1428" w:type="dxa"/>
          </w:tcPr>
          <w:p>
            <w:pPr>
              <w:pStyle w:val="10"/>
              <w:spacing w:before="29"/>
              <w:ind w:left="110" w:right="102"/>
              <w:jc w:val="center"/>
              <w:rPr>
                <w:sz w:val="20"/>
              </w:rPr>
            </w:pPr>
            <w:r>
              <w:rPr>
                <w:w w:val="95"/>
                <w:sz w:val="20"/>
              </w:rPr>
              <w:t>利税</w:t>
            </w:r>
          </w:p>
          <w:p>
            <w:pPr>
              <w:pStyle w:val="10"/>
              <w:spacing w:before="66"/>
              <w:ind w:left="110" w:right="102"/>
              <w:jc w:val="center"/>
              <w:rPr>
                <w:sz w:val="20"/>
              </w:rPr>
            </w:pPr>
            <w:r>
              <w:rPr>
                <w:w w:val="95"/>
                <w:sz w:val="20"/>
              </w:rPr>
              <w:t>总额</w:t>
            </w:r>
          </w:p>
        </w:tc>
        <w:tc>
          <w:tcPr>
            <w:tcW w:w="1020" w:type="dxa"/>
          </w:tcPr>
          <w:p>
            <w:pPr>
              <w:pStyle w:val="10"/>
              <w:rPr>
                <w:rFonts w:ascii="Times New Roman"/>
                <w:sz w:val="20"/>
              </w:rPr>
            </w:pPr>
          </w:p>
        </w:tc>
        <w:tc>
          <w:tcPr>
            <w:tcW w:w="967" w:type="dxa"/>
          </w:tcPr>
          <w:p>
            <w:pPr>
              <w:pStyle w:val="10"/>
              <w:rPr>
                <w:rFonts w:ascii="Times New Roman"/>
                <w:sz w:val="20"/>
              </w:rPr>
            </w:pPr>
          </w:p>
        </w:tc>
        <w:tc>
          <w:tcPr>
            <w:tcW w:w="1403"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pPr>
              <w:pStyle w:val="10"/>
              <w:spacing w:before="29"/>
              <w:ind w:left="384"/>
              <w:rPr>
                <w:sz w:val="20"/>
              </w:rPr>
            </w:pPr>
            <w:r>
              <w:rPr>
                <w:w w:val="95"/>
                <w:sz w:val="20"/>
              </w:rPr>
              <w:t>项目补贴</w:t>
            </w:r>
          </w:p>
          <w:p>
            <w:pPr>
              <w:pStyle w:val="10"/>
              <w:spacing w:before="11"/>
              <w:rPr>
                <w:sz w:val="16"/>
              </w:rPr>
            </w:pPr>
          </w:p>
          <w:p>
            <w:pPr>
              <w:pStyle w:val="10"/>
              <w:ind w:left="384"/>
              <w:rPr>
                <w:sz w:val="20"/>
              </w:rPr>
            </w:pPr>
            <w:r>
              <w:rPr>
                <w:w w:val="95"/>
                <w:sz w:val="20"/>
              </w:rPr>
              <w:t>起止日期</w:t>
            </w:r>
          </w:p>
        </w:tc>
        <w:tc>
          <w:tcPr>
            <w:tcW w:w="4373" w:type="dxa"/>
            <w:gridSpan w:val="4"/>
          </w:tcPr>
          <w:p>
            <w:pPr>
              <w:pStyle w:val="10"/>
              <w:spacing w:before="7"/>
              <w:rPr>
                <w:sz w:val="26"/>
              </w:rPr>
            </w:pPr>
          </w:p>
          <w:p>
            <w:pPr>
              <w:pStyle w:val="10"/>
              <w:tabs>
                <w:tab w:val="left" w:pos="1460"/>
              </w:tabs>
              <w:spacing w:before="1"/>
              <w:ind w:left="761"/>
              <w:rPr>
                <w:sz w:val="20"/>
              </w:rPr>
            </w:pPr>
            <w:r>
              <w:rPr>
                <w:rFonts w:ascii="Times New Roman" w:eastAsia="Times New Roman"/>
                <w:w w:val="99"/>
                <w:sz w:val="20"/>
                <w:u w:val="single"/>
              </w:rPr>
              <w:t xml:space="preserve"> </w:t>
            </w:r>
            <w:r>
              <w:rPr>
                <w:rFonts w:ascii="Times New Roman" w:eastAsia="Times New Roman"/>
                <w:sz w:val="20"/>
                <w:u w:val="single"/>
              </w:rPr>
              <w:tab/>
            </w:r>
            <w:r>
              <w:rPr>
                <w:spacing w:val="-26"/>
                <w:sz w:val="20"/>
              </w:rPr>
              <w:t xml:space="preserve">年 </w:t>
            </w:r>
            <w:r>
              <w:rPr>
                <w:sz w:val="20"/>
              </w:rPr>
              <w:t>1</w:t>
            </w:r>
            <w:r>
              <w:rPr>
                <w:spacing w:val="-34"/>
                <w:sz w:val="20"/>
              </w:rPr>
              <w:t xml:space="preserve"> 月 </w:t>
            </w:r>
            <w:r>
              <w:rPr>
                <w:sz w:val="20"/>
              </w:rPr>
              <w:t>1</w:t>
            </w:r>
            <w:r>
              <w:rPr>
                <w:spacing w:val="-17"/>
                <w:sz w:val="20"/>
              </w:rPr>
              <w:t xml:space="preserve"> 日－</w:t>
            </w:r>
            <w:r>
              <w:rPr>
                <w:sz w:val="20"/>
              </w:rPr>
              <w:t>12</w:t>
            </w:r>
            <w:r>
              <w:rPr>
                <w:spacing w:val="-33"/>
                <w:sz w:val="20"/>
              </w:rPr>
              <w:t xml:space="preserve"> 月 </w:t>
            </w:r>
            <w:r>
              <w:rPr>
                <w:sz w:val="20"/>
              </w:rPr>
              <w:t>31</w:t>
            </w:r>
            <w:r>
              <w:rPr>
                <w:spacing w:val="-26"/>
                <w:sz w:val="20"/>
              </w:rPr>
              <w:t xml:space="preserve"> 日</w:t>
            </w:r>
          </w:p>
        </w:tc>
        <w:tc>
          <w:tcPr>
            <w:tcW w:w="1428" w:type="dxa"/>
          </w:tcPr>
          <w:p>
            <w:pPr>
              <w:pStyle w:val="10"/>
              <w:spacing w:before="29" w:line="292" w:lineRule="auto"/>
              <w:ind w:left="113" w:right="102"/>
              <w:jc w:val="center"/>
              <w:rPr>
                <w:sz w:val="20"/>
              </w:rPr>
            </w:pPr>
            <w:r>
              <w:rPr>
                <w:sz w:val="20"/>
              </w:rPr>
              <w:t>优质小微工业企业推介批次</w:t>
            </w:r>
          </w:p>
          <w:p>
            <w:pPr>
              <w:pStyle w:val="10"/>
              <w:spacing w:line="255" w:lineRule="exact"/>
              <w:ind w:left="110" w:right="102"/>
              <w:jc w:val="center"/>
              <w:rPr>
                <w:sz w:val="20"/>
              </w:rPr>
            </w:pPr>
            <w:r>
              <w:rPr>
                <w:sz w:val="20"/>
              </w:rPr>
              <w:t>及序号</w:t>
            </w:r>
          </w:p>
        </w:tc>
        <w:tc>
          <w:tcPr>
            <w:tcW w:w="3390" w:type="dxa"/>
            <w:gridSpan w:val="3"/>
          </w:tcPr>
          <w:p>
            <w:pPr>
              <w:pStyle w:val="10"/>
              <w:spacing w:before="7"/>
              <w:rPr>
                <w:sz w:val="26"/>
              </w:rPr>
            </w:pPr>
          </w:p>
          <w:p>
            <w:pPr>
              <w:pStyle w:val="10"/>
              <w:tabs>
                <w:tab w:val="left" w:pos="1344"/>
                <w:tab w:val="left" w:pos="2345"/>
              </w:tabs>
              <w:spacing w:before="1"/>
              <w:ind w:left="845"/>
              <w:rPr>
                <w:sz w:val="20"/>
              </w:rPr>
            </w:pPr>
            <w:r>
              <w:rPr>
                <w:sz w:val="20"/>
              </w:rPr>
              <w:t>20</w:t>
            </w:r>
            <w:r>
              <w:rPr>
                <w:sz w:val="20"/>
              </w:rPr>
              <w:tab/>
            </w:r>
            <w:r>
              <w:rPr>
                <w:sz w:val="20"/>
              </w:rPr>
              <w:t>年第</w:t>
            </w:r>
            <w:r>
              <w:rPr>
                <w:sz w:val="20"/>
              </w:rPr>
              <w:tab/>
            </w:r>
            <w:r>
              <w:rPr>
                <w:sz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2" w:type="dxa"/>
            <w:vMerge w:val="restart"/>
          </w:tcPr>
          <w:p>
            <w:pPr>
              <w:pStyle w:val="10"/>
              <w:rPr>
                <w:sz w:val="20"/>
              </w:rPr>
            </w:pPr>
          </w:p>
          <w:p>
            <w:pPr>
              <w:pStyle w:val="10"/>
              <w:spacing w:before="1"/>
              <w:rPr>
                <w:sz w:val="19"/>
              </w:rPr>
            </w:pPr>
          </w:p>
          <w:p>
            <w:pPr>
              <w:pStyle w:val="10"/>
              <w:spacing w:line="292" w:lineRule="auto"/>
              <w:ind w:left="485" w:right="174" w:hanging="300"/>
              <w:rPr>
                <w:sz w:val="20"/>
              </w:rPr>
            </w:pPr>
            <w:r>
              <w:rPr>
                <w:sz w:val="20"/>
              </w:rPr>
              <w:t>申请支持方式及金额</w:t>
            </w:r>
          </w:p>
        </w:tc>
        <w:tc>
          <w:tcPr>
            <w:tcW w:w="1421" w:type="dxa"/>
            <w:vMerge w:val="restart"/>
          </w:tcPr>
          <w:p>
            <w:pPr>
              <w:pStyle w:val="10"/>
              <w:rPr>
                <w:sz w:val="20"/>
              </w:rPr>
            </w:pPr>
          </w:p>
          <w:p>
            <w:pPr>
              <w:pStyle w:val="10"/>
              <w:spacing w:before="1"/>
              <w:rPr>
                <w:sz w:val="19"/>
              </w:rPr>
            </w:pPr>
          </w:p>
          <w:p>
            <w:pPr>
              <w:pStyle w:val="10"/>
              <w:spacing w:line="292" w:lineRule="auto"/>
              <w:ind w:left="509" w:right="501"/>
              <w:jc w:val="center"/>
              <w:rPr>
                <w:sz w:val="20"/>
              </w:rPr>
            </w:pPr>
            <w:r>
              <w:rPr>
                <w:sz w:val="20"/>
              </w:rPr>
              <w:t>贷款贴息</w:t>
            </w:r>
          </w:p>
        </w:tc>
        <w:tc>
          <w:tcPr>
            <w:tcW w:w="2952" w:type="dxa"/>
            <w:gridSpan w:val="3"/>
          </w:tcPr>
          <w:p>
            <w:pPr>
              <w:pStyle w:val="10"/>
              <w:spacing w:before="28"/>
              <w:ind w:left="155" w:right="147"/>
              <w:jc w:val="center"/>
              <w:rPr>
                <w:sz w:val="20"/>
              </w:rPr>
            </w:pPr>
            <w:r>
              <w:rPr>
                <w:sz w:val="20"/>
              </w:rPr>
              <w:t>发生一年期内贷款或已签一年</w:t>
            </w:r>
          </w:p>
          <w:p>
            <w:pPr>
              <w:pStyle w:val="10"/>
              <w:spacing w:before="56"/>
              <w:ind w:left="155" w:right="147"/>
              <w:jc w:val="center"/>
              <w:rPr>
                <w:sz w:val="20"/>
              </w:rPr>
            </w:pPr>
            <w:r>
              <w:rPr>
                <w:sz w:val="20"/>
              </w:rPr>
              <w:t>期内贷款合同额</w:t>
            </w:r>
          </w:p>
        </w:tc>
        <w:tc>
          <w:tcPr>
            <w:tcW w:w="1428" w:type="dxa"/>
          </w:tcPr>
          <w:p>
            <w:pPr>
              <w:pStyle w:val="10"/>
              <w:rPr>
                <w:rFonts w:ascii="Times New Roman"/>
                <w:sz w:val="20"/>
              </w:rPr>
            </w:pPr>
          </w:p>
        </w:tc>
        <w:tc>
          <w:tcPr>
            <w:tcW w:w="1987" w:type="dxa"/>
            <w:gridSpan w:val="2"/>
          </w:tcPr>
          <w:p>
            <w:pPr>
              <w:pStyle w:val="10"/>
              <w:spacing w:before="5"/>
              <w:rPr>
                <w:sz w:val="14"/>
              </w:rPr>
            </w:pPr>
          </w:p>
          <w:p>
            <w:pPr>
              <w:pStyle w:val="10"/>
              <w:ind w:left="293"/>
              <w:rPr>
                <w:sz w:val="20"/>
              </w:rPr>
            </w:pPr>
            <w:r>
              <w:rPr>
                <w:sz w:val="20"/>
              </w:rPr>
              <w:t>已结算贷款利息</w:t>
            </w:r>
          </w:p>
        </w:tc>
        <w:tc>
          <w:tcPr>
            <w:tcW w:w="1403"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vMerge w:val="continue"/>
            <w:tcBorders>
              <w:top w:val="nil"/>
            </w:tcBorders>
          </w:tcPr>
          <w:p>
            <w:pPr>
              <w:rPr>
                <w:sz w:val="2"/>
                <w:szCs w:val="2"/>
              </w:rPr>
            </w:pPr>
          </w:p>
        </w:tc>
        <w:tc>
          <w:tcPr>
            <w:tcW w:w="1421" w:type="dxa"/>
            <w:vMerge w:val="continue"/>
            <w:tcBorders>
              <w:top w:val="nil"/>
            </w:tcBorders>
          </w:tcPr>
          <w:p>
            <w:pPr>
              <w:rPr>
                <w:sz w:val="2"/>
                <w:szCs w:val="2"/>
              </w:rPr>
            </w:pPr>
          </w:p>
        </w:tc>
        <w:tc>
          <w:tcPr>
            <w:tcW w:w="5400" w:type="dxa"/>
            <w:gridSpan w:val="5"/>
          </w:tcPr>
          <w:p>
            <w:pPr>
              <w:pStyle w:val="10"/>
              <w:spacing w:before="28"/>
              <w:ind w:left="125" w:right="114"/>
              <w:jc w:val="center"/>
              <w:rPr>
                <w:sz w:val="20"/>
              </w:rPr>
            </w:pPr>
            <w:r>
              <w:rPr>
                <w:sz w:val="20"/>
              </w:rPr>
              <w:t>申请贴息金额</w:t>
            </w:r>
          </w:p>
          <w:p>
            <w:pPr>
              <w:pStyle w:val="10"/>
              <w:spacing w:before="2" w:line="310" w:lineRule="atLeast"/>
              <w:ind w:left="125" w:right="114"/>
              <w:jc w:val="center"/>
              <w:rPr>
                <w:sz w:val="20"/>
              </w:rPr>
            </w:pPr>
            <w:r>
              <w:rPr>
                <w:spacing w:val="5"/>
                <w:sz w:val="20"/>
              </w:rPr>
              <w:t>注：按贷款发放当期</w:t>
            </w:r>
            <w:r>
              <w:rPr>
                <w:sz w:val="20"/>
              </w:rPr>
              <w:t>LPR</w:t>
            </w:r>
            <w:r>
              <w:rPr>
                <w:spacing w:val="-36"/>
                <w:sz w:val="20"/>
              </w:rPr>
              <w:t xml:space="preserve"> 的 </w:t>
            </w:r>
            <w:r>
              <w:rPr>
                <w:sz w:val="20"/>
              </w:rPr>
              <w:t>50</w:t>
            </w:r>
            <w:r>
              <w:rPr>
                <w:spacing w:val="-7"/>
                <w:sz w:val="20"/>
              </w:rPr>
              <w:t xml:space="preserve">%计算，低于 </w:t>
            </w:r>
            <w:r>
              <w:rPr>
                <w:sz w:val="20"/>
              </w:rPr>
              <w:t>LPR</w:t>
            </w:r>
            <w:r>
              <w:rPr>
                <w:spacing w:val="-10"/>
                <w:sz w:val="20"/>
              </w:rPr>
              <w:t xml:space="preserve"> 的按实际利率计算。</w:t>
            </w:r>
          </w:p>
        </w:tc>
        <w:tc>
          <w:tcPr>
            <w:tcW w:w="2370"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72" w:type="dxa"/>
          </w:tcPr>
          <w:p>
            <w:pPr>
              <w:pStyle w:val="10"/>
              <w:spacing w:before="30"/>
              <w:ind w:left="265" w:right="256"/>
              <w:jc w:val="center"/>
              <w:rPr>
                <w:sz w:val="20"/>
              </w:rPr>
            </w:pPr>
            <w:r>
              <w:rPr>
                <w:sz w:val="20"/>
              </w:rPr>
              <w:t>备注</w:t>
            </w:r>
          </w:p>
        </w:tc>
        <w:tc>
          <w:tcPr>
            <w:tcW w:w="9191" w:type="dxa"/>
            <w:gridSpan w:val="8"/>
          </w:tcPr>
          <w:p>
            <w:pPr>
              <w:pStyle w:val="10"/>
              <w:rPr>
                <w:rFonts w:ascii="Times New Roman"/>
                <w:sz w:val="20"/>
              </w:rPr>
            </w:pPr>
          </w:p>
        </w:tc>
      </w:tr>
    </w:tbl>
    <w:p>
      <w:pPr>
        <w:tabs>
          <w:tab w:val="left" w:pos="3613"/>
          <w:tab w:val="left" w:pos="7014"/>
        </w:tabs>
        <w:spacing w:before="30"/>
        <w:ind w:left="212" w:right="0" w:firstLine="0"/>
        <w:jc w:val="left"/>
        <w:rPr>
          <w:rFonts w:hint="eastAsia" w:ascii="宋体" w:eastAsia="宋体"/>
          <w:sz w:val="20"/>
        </w:rPr>
      </w:pPr>
      <w:r>
        <w:rPr>
          <w:rFonts w:hint="eastAsia" w:ascii="宋体" w:eastAsia="宋体"/>
          <w:sz w:val="20"/>
        </w:rPr>
        <w:t>法定代表人：</w:t>
      </w:r>
      <w:r>
        <w:rPr>
          <w:rFonts w:hint="eastAsia" w:ascii="宋体" w:eastAsia="宋体"/>
          <w:sz w:val="20"/>
        </w:rPr>
        <w:tab/>
      </w:r>
      <w:r>
        <w:rPr>
          <w:rFonts w:hint="eastAsia" w:ascii="宋体" w:eastAsia="宋体"/>
          <w:sz w:val="20"/>
        </w:rPr>
        <w:t>财务负责人：</w:t>
      </w:r>
      <w:r>
        <w:rPr>
          <w:rFonts w:hint="eastAsia" w:ascii="宋体" w:eastAsia="宋体"/>
          <w:sz w:val="20"/>
        </w:rPr>
        <w:tab/>
      </w:r>
      <w:r>
        <w:rPr>
          <w:rFonts w:hint="eastAsia" w:ascii="宋体" w:eastAsia="宋体"/>
          <w:sz w:val="20"/>
        </w:rPr>
        <w:t>经办人：</w:t>
      </w:r>
    </w:p>
    <w:p>
      <w:pPr>
        <w:spacing w:after="0"/>
        <w:jc w:val="left"/>
        <w:rPr>
          <w:rFonts w:hint="eastAsia" w:ascii="宋体" w:eastAsia="宋体"/>
          <w:sz w:val="20"/>
        </w:rPr>
        <w:sectPr>
          <w:footerReference r:id="rId9" w:type="default"/>
          <w:footerReference r:id="rId10" w:type="even"/>
          <w:pgSz w:w="11910" w:h="16840"/>
          <w:pgMar w:top="1480" w:right="480" w:bottom="1180" w:left="440" w:header="0" w:footer="989" w:gutter="0"/>
          <w:pgNumType w:start="20"/>
          <w:cols w:space="720" w:num="1"/>
        </w:sectPr>
      </w:pPr>
    </w:p>
    <w:p>
      <w:pPr>
        <w:pStyle w:val="5"/>
        <w:spacing w:before="4"/>
        <w:rPr>
          <w:rFonts w:ascii="宋体"/>
          <w:sz w:val="14"/>
        </w:rPr>
      </w:pPr>
    </w:p>
    <w:p>
      <w:pPr>
        <w:pStyle w:val="5"/>
        <w:spacing w:before="55"/>
        <w:ind w:left="1146"/>
        <w:rPr>
          <w:rFonts w:hint="eastAsia" w:ascii="黑体" w:eastAsia="黑体"/>
        </w:rPr>
      </w:pPr>
      <w:r>
        <w:rPr>
          <w:rFonts w:hint="eastAsia" w:ascii="黑体" w:eastAsia="黑体"/>
        </w:rPr>
        <w:t>附件 5</w:t>
      </w:r>
    </w:p>
    <w:p>
      <w:pPr>
        <w:pStyle w:val="5"/>
        <w:spacing w:before="2"/>
        <w:rPr>
          <w:rFonts w:ascii="黑体"/>
          <w:sz w:val="29"/>
        </w:rPr>
      </w:pPr>
    </w:p>
    <w:p>
      <w:pPr>
        <w:pStyle w:val="2"/>
        <w:spacing w:before="1" w:line="739" w:lineRule="exact"/>
        <w:ind w:left="1591" w:right="1439"/>
        <w:jc w:val="center"/>
      </w:pPr>
      <w:r>
        <w:t>“降低小微企业融资成本”项目申请报告</w:t>
      </w:r>
    </w:p>
    <w:p>
      <w:pPr>
        <w:pStyle w:val="4"/>
        <w:spacing w:line="548" w:lineRule="exact"/>
        <w:ind w:left="1983" w:right="1833"/>
        <w:jc w:val="center"/>
        <w:rPr>
          <w:rFonts w:hint="eastAsia" w:ascii="Microsoft JhengHei" w:eastAsia="Microsoft JhengHei"/>
        </w:rPr>
      </w:pPr>
      <w:r>
        <w:rPr>
          <w:rFonts w:hint="eastAsia" w:ascii="Microsoft JhengHei" w:eastAsia="Microsoft JhengHei"/>
        </w:rPr>
        <w:t>（小微工业企业贷款贴息）</w:t>
      </w:r>
    </w:p>
    <w:p>
      <w:pPr>
        <w:spacing w:before="11"/>
        <w:ind w:left="1983" w:right="1833" w:firstLine="0"/>
        <w:jc w:val="center"/>
        <w:rPr>
          <w:rFonts w:hint="eastAsia" w:ascii="Microsoft JhengHei" w:eastAsia="Microsoft JhengHei"/>
          <w:b/>
          <w:sz w:val="32"/>
        </w:rPr>
      </w:pPr>
      <w:r>
        <w:rPr>
          <w:rFonts w:hint="eastAsia" w:ascii="Microsoft JhengHei" w:eastAsia="Microsoft JhengHei"/>
          <w:b/>
          <w:sz w:val="32"/>
        </w:rPr>
        <w:t>（提纲）</w:t>
      </w:r>
    </w:p>
    <w:p>
      <w:pPr>
        <w:pStyle w:val="5"/>
        <w:spacing w:before="6"/>
        <w:rPr>
          <w:rFonts w:ascii="Microsoft JhengHei"/>
          <w:b/>
          <w:sz w:val="23"/>
        </w:rPr>
      </w:pPr>
    </w:p>
    <w:p>
      <w:pPr>
        <w:pStyle w:val="5"/>
        <w:spacing w:line="350" w:lineRule="auto"/>
        <w:ind w:left="1146" w:right="991" w:firstLine="640"/>
        <w:jc w:val="both"/>
      </w:pPr>
      <w:r>
        <w:rPr>
          <w:spacing w:val="-8"/>
        </w:rPr>
        <w:t>主要包括企业基本情况、生产经营财务纳税等基本情况、流</w:t>
      </w:r>
      <w:r>
        <w:rPr>
          <w:spacing w:val="-15"/>
        </w:rPr>
        <w:t>动资金贷款业务开展情况、利息支付情况、效果分析及存在问题等。</w:t>
      </w:r>
    </w:p>
    <w:p>
      <w:pPr>
        <w:pStyle w:val="5"/>
        <w:spacing w:before="5" w:line="350" w:lineRule="auto"/>
        <w:ind w:left="1146" w:right="993" w:firstLine="640"/>
      </w:pPr>
      <w:r>
        <w:rPr>
          <w:w w:val="95"/>
        </w:rPr>
        <w:t>（</w:t>
      </w:r>
      <w:r>
        <w:rPr>
          <w:spacing w:val="-7"/>
          <w:w w:val="95"/>
        </w:rPr>
        <w:t xml:space="preserve">需书面承诺同意查询验证企业纳税、社会保险缴纳、银行 </w:t>
      </w:r>
      <w:r>
        <w:rPr>
          <w:spacing w:val="-7"/>
        </w:rPr>
        <w:t>贷款和法定代表人信息等相关内容。）</w:t>
      </w:r>
    </w:p>
    <w:p>
      <w:pPr>
        <w:pStyle w:val="5"/>
      </w:pPr>
    </w:p>
    <w:p>
      <w:pPr>
        <w:pStyle w:val="5"/>
      </w:pPr>
    </w:p>
    <w:p>
      <w:pPr>
        <w:pStyle w:val="5"/>
      </w:pPr>
    </w:p>
    <w:p>
      <w:pPr>
        <w:pStyle w:val="5"/>
        <w:spacing w:before="8"/>
        <w:rPr>
          <w:sz w:val="44"/>
        </w:rPr>
      </w:pPr>
    </w:p>
    <w:p>
      <w:pPr>
        <w:pStyle w:val="5"/>
        <w:tabs>
          <w:tab w:val="left" w:pos="6747"/>
          <w:tab w:val="left" w:pos="7386"/>
          <w:tab w:val="left" w:pos="8000"/>
        </w:tabs>
        <w:spacing w:before="1" w:line="703" w:lineRule="auto"/>
        <w:ind w:left="6028" w:right="2664" w:hanging="401"/>
      </w:pPr>
      <w:r>
        <w:t>单位名称</w:t>
      </w:r>
      <w:r>
        <w:rPr>
          <w:rFonts w:ascii="Times New Roman" w:eastAsia="Times New Roman"/>
        </w:rPr>
        <w:t>(</w:t>
      </w:r>
      <w:r>
        <w:t>公章</w:t>
      </w:r>
      <w:r>
        <w:rPr>
          <w:rFonts w:ascii="Times New Roman" w:eastAsia="Times New Roman"/>
        </w:rPr>
        <w:t>)</w:t>
      </w:r>
      <w:r>
        <w:rPr>
          <w:rFonts w:ascii="Times New Roman" w:eastAsia="Times New Roman"/>
        </w:rPr>
        <w:tab/>
      </w:r>
      <w:r>
        <w:rPr>
          <w:spacing w:val="-17"/>
        </w:rPr>
        <w:t xml:space="preserve">： </w:t>
      </w:r>
      <w:r>
        <w:t>年</w:t>
      </w:r>
      <w:r>
        <w:tab/>
      </w:r>
      <w:r>
        <w:t>月</w:t>
      </w:r>
      <w:r>
        <w:tab/>
      </w:r>
      <w:r>
        <w:t>日</w:t>
      </w:r>
    </w:p>
    <w:p>
      <w:pPr>
        <w:spacing w:after="0" w:line="703" w:lineRule="auto"/>
        <w:sectPr>
          <w:pgSz w:w="11910" w:h="16840"/>
          <w:pgMar w:top="1580" w:right="480" w:bottom="1180" w:left="440" w:header="0" w:footer="989" w:gutter="0"/>
          <w:cols w:space="720" w:num="1"/>
        </w:sectPr>
      </w:pPr>
    </w:p>
    <w:p>
      <w:pPr>
        <w:pStyle w:val="5"/>
        <w:rPr>
          <w:sz w:val="20"/>
        </w:rPr>
      </w:pPr>
    </w:p>
    <w:p>
      <w:pPr>
        <w:pStyle w:val="5"/>
        <w:rPr>
          <w:sz w:val="20"/>
        </w:rPr>
      </w:pPr>
    </w:p>
    <w:p>
      <w:pPr>
        <w:pStyle w:val="5"/>
        <w:spacing w:before="4"/>
        <w:rPr>
          <w:sz w:val="18"/>
        </w:rPr>
      </w:pPr>
    </w:p>
    <w:p>
      <w:pPr>
        <w:pStyle w:val="5"/>
        <w:spacing w:before="55"/>
        <w:ind w:left="120"/>
        <w:rPr>
          <w:rFonts w:hint="eastAsia" w:ascii="黑体" w:eastAsia="黑体"/>
        </w:rPr>
      </w:pPr>
      <w:r>
        <w:rPr>
          <w:rFonts w:hint="eastAsia" w:ascii="黑体" w:eastAsia="黑体"/>
        </w:rPr>
        <w:t>附件 6</w:t>
      </w:r>
    </w:p>
    <w:p>
      <w:pPr>
        <w:spacing w:before="62" w:line="703" w:lineRule="exact"/>
        <w:ind w:left="4207" w:right="4213" w:firstLine="0"/>
        <w:jc w:val="center"/>
        <w:rPr>
          <w:rFonts w:hint="eastAsia" w:ascii="方正小标宋简体" w:hAnsi="方正小标宋简体" w:eastAsia="方正小标宋简体"/>
          <w:sz w:val="40"/>
        </w:rPr>
      </w:pPr>
      <w:r>
        <w:rPr>
          <w:rFonts w:hint="eastAsia" w:ascii="方正小标宋简体" w:hAnsi="方正小标宋简体" w:eastAsia="方正小标宋简体"/>
          <w:sz w:val="40"/>
        </w:rPr>
        <w:t>企业已发生贷款的“借款凭证”汇总表</w:t>
      </w:r>
    </w:p>
    <w:p>
      <w:pPr>
        <w:spacing w:before="0" w:line="252" w:lineRule="exact"/>
        <w:ind w:left="4207" w:right="4213" w:firstLine="0"/>
        <w:jc w:val="center"/>
        <w:rPr>
          <w:rFonts w:hint="eastAsia" w:ascii="宋体" w:eastAsia="宋体"/>
          <w:sz w:val="20"/>
        </w:rPr>
      </w:pPr>
      <w:r>
        <w:rPr>
          <w:rFonts w:hint="eastAsia" w:ascii="宋体" w:eastAsia="宋体"/>
          <w:sz w:val="20"/>
        </w:rPr>
        <w:t>（降低小微企业融资成本）</w:t>
      </w:r>
    </w:p>
    <w:p>
      <w:pPr>
        <w:tabs>
          <w:tab w:val="left" w:pos="12311"/>
        </w:tabs>
        <w:spacing w:before="58" w:after="30"/>
        <w:ind w:left="213" w:right="0" w:firstLine="0"/>
        <w:jc w:val="left"/>
        <w:rPr>
          <w:rFonts w:hint="eastAsia" w:ascii="宋体" w:eastAsia="宋体"/>
          <w:sz w:val="20"/>
        </w:rPr>
      </w:pPr>
      <w:r>
        <w:rPr>
          <w:rFonts w:hint="eastAsia" w:ascii="宋体" w:eastAsia="宋体"/>
          <w:sz w:val="20"/>
        </w:rPr>
        <w:t>企业名称：</w:t>
      </w:r>
      <w:r>
        <w:rPr>
          <w:rFonts w:hint="eastAsia" w:ascii="宋体" w:eastAsia="宋体"/>
          <w:sz w:val="20"/>
        </w:rPr>
        <w:tab/>
      </w:r>
      <w:r>
        <w:rPr>
          <w:rFonts w:hint="eastAsia" w:ascii="宋体" w:eastAsia="宋体"/>
          <w:sz w:val="20"/>
        </w:rPr>
        <w:t>单位：万元（保留两位小数）</w:t>
      </w:r>
    </w:p>
    <w:tbl>
      <w:tblPr>
        <w:tblStyle w:val="6"/>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546"/>
        <w:gridCol w:w="1348"/>
        <w:gridCol w:w="645"/>
        <w:gridCol w:w="857"/>
        <w:gridCol w:w="1560"/>
        <w:gridCol w:w="1081"/>
        <w:gridCol w:w="4342"/>
        <w:gridCol w:w="1025"/>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21" w:hRule="atLeast"/>
        </w:trPr>
        <w:tc>
          <w:tcPr>
            <w:tcW w:w="759" w:type="dxa"/>
          </w:tcPr>
          <w:p>
            <w:pPr>
              <w:pStyle w:val="10"/>
              <w:rPr>
                <w:sz w:val="20"/>
              </w:rPr>
            </w:pPr>
          </w:p>
          <w:p>
            <w:pPr>
              <w:pStyle w:val="10"/>
              <w:rPr>
                <w:sz w:val="20"/>
              </w:rPr>
            </w:pPr>
          </w:p>
          <w:p>
            <w:pPr>
              <w:pStyle w:val="10"/>
              <w:spacing w:before="2"/>
              <w:rPr>
                <w:sz w:val="21"/>
              </w:rPr>
            </w:pPr>
          </w:p>
          <w:p>
            <w:pPr>
              <w:pStyle w:val="10"/>
              <w:ind w:left="177"/>
              <w:rPr>
                <w:b/>
                <w:sz w:val="20"/>
              </w:rPr>
            </w:pPr>
            <w:r>
              <w:rPr>
                <w:b/>
                <w:sz w:val="20"/>
              </w:rPr>
              <w:t>序号</w:t>
            </w:r>
          </w:p>
        </w:tc>
        <w:tc>
          <w:tcPr>
            <w:tcW w:w="1546" w:type="dxa"/>
          </w:tcPr>
          <w:p>
            <w:pPr>
              <w:pStyle w:val="10"/>
              <w:rPr>
                <w:sz w:val="20"/>
              </w:rPr>
            </w:pPr>
          </w:p>
          <w:p>
            <w:pPr>
              <w:pStyle w:val="10"/>
              <w:rPr>
                <w:sz w:val="20"/>
              </w:rPr>
            </w:pPr>
          </w:p>
          <w:p>
            <w:pPr>
              <w:pStyle w:val="10"/>
              <w:spacing w:before="2"/>
              <w:rPr>
                <w:sz w:val="21"/>
              </w:rPr>
            </w:pPr>
          </w:p>
          <w:p>
            <w:pPr>
              <w:pStyle w:val="10"/>
              <w:ind w:left="172"/>
              <w:rPr>
                <w:b/>
                <w:sz w:val="20"/>
              </w:rPr>
            </w:pPr>
            <w:r>
              <w:rPr>
                <w:b/>
                <w:sz w:val="20"/>
              </w:rPr>
              <w:t>贷款合同编号</w:t>
            </w:r>
          </w:p>
        </w:tc>
        <w:tc>
          <w:tcPr>
            <w:tcW w:w="1348" w:type="dxa"/>
          </w:tcPr>
          <w:p>
            <w:pPr>
              <w:pStyle w:val="10"/>
              <w:rPr>
                <w:sz w:val="20"/>
              </w:rPr>
            </w:pPr>
          </w:p>
          <w:p>
            <w:pPr>
              <w:pStyle w:val="10"/>
              <w:rPr>
                <w:sz w:val="29"/>
              </w:rPr>
            </w:pPr>
          </w:p>
          <w:p>
            <w:pPr>
              <w:pStyle w:val="10"/>
              <w:spacing w:line="292" w:lineRule="auto"/>
              <w:ind w:left="572" w:right="158" w:hanging="399"/>
              <w:rPr>
                <w:b/>
                <w:sz w:val="20"/>
              </w:rPr>
            </w:pPr>
            <w:r>
              <w:rPr>
                <w:b/>
                <w:sz w:val="20"/>
              </w:rPr>
              <w:t>金融机构名称</w:t>
            </w:r>
          </w:p>
        </w:tc>
        <w:tc>
          <w:tcPr>
            <w:tcW w:w="645" w:type="dxa"/>
          </w:tcPr>
          <w:p>
            <w:pPr>
              <w:pStyle w:val="10"/>
              <w:rPr>
                <w:sz w:val="20"/>
              </w:rPr>
            </w:pPr>
          </w:p>
          <w:p>
            <w:pPr>
              <w:pStyle w:val="10"/>
              <w:rPr>
                <w:sz w:val="29"/>
              </w:rPr>
            </w:pPr>
          </w:p>
          <w:p>
            <w:pPr>
              <w:pStyle w:val="10"/>
              <w:spacing w:line="292" w:lineRule="auto"/>
              <w:ind w:left="122" w:right="109"/>
              <w:rPr>
                <w:b/>
                <w:sz w:val="20"/>
              </w:rPr>
            </w:pPr>
            <w:r>
              <w:rPr>
                <w:b/>
                <w:sz w:val="20"/>
              </w:rPr>
              <w:t>贷款金额</w:t>
            </w:r>
          </w:p>
        </w:tc>
        <w:tc>
          <w:tcPr>
            <w:tcW w:w="857" w:type="dxa"/>
          </w:tcPr>
          <w:p>
            <w:pPr>
              <w:pStyle w:val="10"/>
              <w:rPr>
                <w:sz w:val="20"/>
              </w:rPr>
            </w:pPr>
          </w:p>
          <w:p>
            <w:pPr>
              <w:pStyle w:val="10"/>
              <w:rPr>
                <w:sz w:val="29"/>
              </w:rPr>
            </w:pPr>
          </w:p>
          <w:p>
            <w:pPr>
              <w:pStyle w:val="10"/>
              <w:ind w:left="127"/>
              <w:rPr>
                <w:b/>
                <w:sz w:val="20"/>
              </w:rPr>
            </w:pPr>
            <w:r>
              <w:rPr>
                <w:b/>
                <w:w w:val="95"/>
                <w:sz w:val="20"/>
              </w:rPr>
              <w:t>年利率</w:t>
            </w:r>
          </w:p>
          <w:p>
            <w:pPr>
              <w:pStyle w:val="10"/>
              <w:spacing w:before="56"/>
              <w:ind w:left="127"/>
              <w:rPr>
                <w:b/>
                <w:sz w:val="20"/>
              </w:rPr>
            </w:pPr>
            <w:r>
              <w:rPr>
                <w:b/>
                <w:sz w:val="20"/>
              </w:rPr>
              <w:t>（％）</w:t>
            </w:r>
          </w:p>
        </w:tc>
        <w:tc>
          <w:tcPr>
            <w:tcW w:w="1560" w:type="dxa"/>
          </w:tcPr>
          <w:p>
            <w:pPr>
              <w:pStyle w:val="10"/>
              <w:rPr>
                <w:sz w:val="20"/>
              </w:rPr>
            </w:pPr>
          </w:p>
          <w:p>
            <w:pPr>
              <w:pStyle w:val="10"/>
              <w:rPr>
                <w:sz w:val="29"/>
              </w:rPr>
            </w:pPr>
          </w:p>
          <w:p>
            <w:pPr>
              <w:pStyle w:val="10"/>
              <w:tabs>
                <w:tab w:val="left" w:pos="631"/>
              </w:tabs>
              <w:spacing w:line="292" w:lineRule="auto"/>
              <w:ind w:left="379" w:right="114" w:hanging="250"/>
              <w:rPr>
                <w:b/>
                <w:sz w:val="20"/>
              </w:rPr>
            </w:pPr>
            <w:r>
              <w:rPr>
                <w:rFonts w:ascii="Times New Roman" w:eastAsia="Times New Roman"/>
                <w:b/>
                <w:w w:val="99"/>
                <w:sz w:val="20"/>
                <w:u w:val="single"/>
              </w:rPr>
              <w:t xml:space="preserve"> </w:t>
            </w:r>
            <w:r>
              <w:rPr>
                <w:rFonts w:ascii="Times New Roman" w:eastAsia="Times New Roman"/>
                <w:b/>
                <w:sz w:val="20"/>
                <w:u w:val="single"/>
              </w:rPr>
              <w:tab/>
            </w:r>
            <w:r>
              <w:rPr>
                <w:rFonts w:ascii="Times New Roman" w:eastAsia="Times New Roman"/>
                <w:b/>
                <w:sz w:val="20"/>
                <w:u w:val="single"/>
              </w:rPr>
              <w:tab/>
            </w:r>
            <w:r>
              <w:rPr>
                <w:b/>
                <w:spacing w:val="-4"/>
                <w:sz w:val="20"/>
              </w:rPr>
              <w:t>年已结算</w:t>
            </w:r>
            <w:r>
              <w:rPr>
                <w:b/>
                <w:sz w:val="20"/>
              </w:rPr>
              <w:t>贷款利息</w:t>
            </w:r>
          </w:p>
        </w:tc>
        <w:tc>
          <w:tcPr>
            <w:tcW w:w="1081" w:type="dxa"/>
          </w:tcPr>
          <w:p>
            <w:pPr>
              <w:pStyle w:val="10"/>
              <w:rPr>
                <w:sz w:val="20"/>
              </w:rPr>
            </w:pPr>
          </w:p>
          <w:p>
            <w:pPr>
              <w:pStyle w:val="10"/>
              <w:spacing w:before="10"/>
              <w:rPr>
                <w:sz w:val="16"/>
              </w:rPr>
            </w:pPr>
          </w:p>
          <w:p>
            <w:pPr>
              <w:pStyle w:val="10"/>
              <w:spacing w:line="292" w:lineRule="auto"/>
              <w:ind w:left="139" w:right="127"/>
              <w:jc w:val="center"/>
              <w:rPr>
                <w:b/>
                <w:sz w:val="20"/>
              </w:rPr>
            </w:pPr>
            <w:r>
              <w:rPr>
                <w:b/>
                <w:color w:val="FF0000"/>
                <w:sz w:val="20"/>
              </w:rPr>
              <w:t>贷款发放当期的LPR</w:t>
            </w:r>
          </w:p>
        </w:tc>
        <w:tc>
          <w:tcPr>
            <w:tcW w:w="4342" w:type="dxa"/>
          </w:tcPr>
          <w:p>
            <w:pPr>
              <w:pStyle w:val="10"/>
              <w:rPr>
                <w:sz w:val="20"/>
              </w:rPr>
            </w:pPr>
          </w:p>
          <w:p>
            <w:pPr>
              <w:pStyle w:val="10"/>
              <w:rPr>
                <w:sz w:val="29"/>
              </w:rPr>
            </w:pPr>
          </w:p>
          <w:p>
            <w:pPr>
              <w:pStyle w:val="10"/>
              <w:ind w:left="113" w:right="91"/>
              <w:jc w:val="center"/>
              <w:rPr>
                <w:b/>
                <w:sz w:val="20"/>
              </w:rPr>
            </w:pPr>
            <w:r>
              <w:rPr>
                <w:b/>
                <w:color w:val="FF0000"/>
                <w:spacing w:val="-7"/>
                <w:sz w:val="20"/>
              </w:rPr>
              <w:t xml:space="preserve">按贷款发放当期的 </w:t>
            </w:r>
            <w:r>
              <w:rPr>
                <w:b/>
                <w:color w:val="FF0000"/>
                <w:sz w:val="20"/>
              </w:rPr>
              <w:t>LPR</w:t>
            </w:r>
            <w:r>
              <w:rPr>
                <w:b/>
                <w:color w:val="FF0000"/>
                <w:spacing w:val="-27"/>
                <w:sz w:val="20"/>
              </w:rPr>
              <w:t xml:space="preserve"> 计算 </w:t>
            </w:r>
            <w:r>
              <w:rPr>
                <w:b/>
                <w:color w:val="FF0000"/>
                <w:sz w:val="20"/>
              </w:rPr>
              <w:t>2020</w:t>
            </w:r>
            <w:r>
              <w:rPr>
                <w:b/>
                <w:color w:val="FF0000"/>
                <w:spacing w:val="-9"/>
                <w:sz w:val="20"/>
              </w:rPr>
              <w:t xml:space="preserve"> 年已结算利息</w:t>
            </w:r>
          </w:p>
          <w:p>
            <w:pPr>
              <w:pStyle w:val="10"/>
              <w:spacing w:before="56"/>
              <w:ind w:left="109" w:right="91"/>
              <w:jc w:val="center"/>
              <w:rPr>
                <w:b/>
                <w:sz w:val="20"/>
              </w:rPr>
            </w:pPr>
            <w:r>
              <w:rPr>
                <w:b/>
                <w:color w:val="FF0000"/>
                <w:sz w:val="20"/>
              </w:rPr>
              <w:t>（低于 LPR 的按实际利率计算）</w:t>
            </w:r>
          </w:p>
        </w:tc>
        <w:tc>
          <w:tcPr>
            <w:tcW w:w="1025" w:type="dxa"/>
          </w:tcPr>
          <w:p>
            <w:pPr>
              <w:pStyle w:val="10"/>
              <w:rPr>
                <w:sz w:val="20"/>
              </w:rPr>
            </w:pPr>
          </w:p>
          <w:p>
            <w:pPr>
              <w:pStyle w:val="10"/>
              <w:rPr>
                <w:sz w:val="29"/>
              </w:rPr>
            </w:pPr>
          </w:p>
          <w:p>
            <w:pPr>
              <w:pStyle w:val="10"/>
              <w:spacing w:line="292" w:lineRule="auto"/>
              <w:ind w:left="311" w:right="99" w:hanging="200"/>
              <w:rPr>
                <w:b/>
                <w:sz w:val="20"/>
              </w:rPr>
            </w:pPr>
            <w:r>
              <w:rPr>
                <w:b/>
                <w:sz w:val="20"/>
              </w:rPr>
              <w:t>贷款起止日期</w:t>
            </w:r>
          </w:p>
        </w:tc>
        <w:tc>
          <w:tcPr>
            <w:tcW w:w="1877" w:type="dxa"/>
          </w:tcPr>
          <w:p>
            <w:pPr>
              <w:pStyle w:val="10"/>
              <w:rPr>
                <w:sz w:val="20"/>
              </w:rPr>
            </w:pPr>
          </w:p>
          <w:p>
            <w:pPr>
              <w:pStyle w:val="10"/>
              <w:rPr>
                <w:sz w:val="20"/>
              </w:rPr>
            </w:pPr>
          </w:p>
          <w:p>
            <w:pPr>
              <w:pStyle w:val="10"/>
              <w:spacing w:before="2"/>
              <w:rPr>
                <w:sz w:val="21"/>
              </w:rPr>
            </w:pPr>
          </w:p>
          <w:p>
            <w:pPr>
              <w:pStyle w:val="10"/>
              <w:ind w:left="717" w:right="708"/>
              <w:jc w:val="center"/>
              <w:rPr>
                <w:b/>
                <w:sz w:val="20"/>
              </w:rPr>
            </w:pPr>
            <w:r>
              <w:rPr>
                <w:b/>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759" w:type="dxa"/>
          </w:tcPr>
          <w:p>
            <w:pPr>
              <w:pStyle w:val="10"/>
              <w:rPr>
                <w:rFonts w:ascii="Times New Roman"/>
                <w:sz w:val="22"/>
              </w:rPr>
            </w:pPr>
          </w:p>
        </w:tc>
        <w:tc>
          <w:tcPr>
            <w:tcW w:w="1546" w:type="dxa"/>
          </w:tcPr>
          <w:p>
            <w:pPr>
              <w:pStyle w:val="10"/>
              <w:rPr>
                <w:rFonts w:ascii="Times New Roman"/>
                <w:sz w:val="22"/>
              </w:rPr>
            </w:pPr>
          </w:p>
        </w:tc>
        <w:tc>
          <w:tcPr>
            <w:tcW w:w="1348" w:type="dxa"/>
          </w:tcPr>
          <w:p>
            <w:pPr>
              <w:pStyle w:val="10"/>
              <w:rPr>
                <w:rFonts w:ascii="Times New Roman"/>
                <w:sz w:val="22"/>
              </w:rPr>
            </w:pP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653" w:type="dxa"/>
            <w:gridSpan w:val="3"/>
          </w:tcPr>
          <w:p>
            <w:pPr>
              <w:pStyle w:val="10"/>
              <w:tabs>
                <w:tab w:val="left" w:pos="2330"/>
              </w:tabs>
              <w:spacing w:before="47"/>
              <w:ind w:left="1125"/>
              <w:rPr>
                <w:b/>
                <w:sz w:val="20"/>
              </w:rPr>
            </w:pPr>
            <w:r>
              <w:rPr>
                <w:b/>
                <w:sz w:val="20"/>
              </w:rPr>
              <w:t>合</w:t>
            </w:r>
            <w:r>
              <w:rPr>
                <w:b/>
                <w:sz w:val="20"/>
              </w:rPr>
              <w:tab/>
            </w:r>
            <w:r>
              <w:rPr>
                <w:b/>
                <w:sz w:val="20"/>
              </w:rPr>
              <w:t>计</w:t>
            </w:r>
          </w:p>
        </w:tc>
        <w:tc>
          <w:tcPr>
            <w:tcW w:w="645" w:type="dxa"/>
          </w:tcPr>
          <w:p>
            <w:pPr>
              <w:pStyle w:val="10"/>
              <w:rPr>
                <w:rFonts w:ascii="Times New Roman"/>
                <w:sz w:val="22"/>
              </w:rPr>
            </w:pPr>
          </w:p>
        </w:tc>
        <w:tc>
          <w:tcPr>
            <w:tcW w:w="857" w:type="dxa"/>
          </w:tcPr>
          <w:p>
            <w:pPr>
              <w:pStyle w:val="10"/>
              <w:rPr>
                <w:rFonts w:ascii="Times New Roman"/>
                <w:sz w:val="22"/>
              </w:rPr>
            </w:pPr>
          </w:p>
        </w:tc>
        <w:tc>
          <w:tcPr>
            <w:tcW w:w="1560" w:type="dxa"/>
          </w:tcPr>
          <w:p>
            <w:pPr>
              <w:pStyle w:val="10"/>
              <w:rPr>
                <w:rFonts w:ascii="Times New Roman"/>
                <w:sz w:val="22"/>
              </w:rPr>
            </w:pPr>
          </w:p>
        </w:tc>
        <w:tc>
          <w:tcPr>
            <w:tcW w:w="1081" w:type="dxa"/>
          </w:tcPr>
          <w:p>
            <w:pPr>
              <w:pStyle w:val="10"/>
              <w:rPr>
                <w:rFonts w:ascii="Times New Roman"/>
                <w:sz w:val="22"/>
              </w:rPr>
            </w:pPr>
          </w:p>
        </w:tc>
        <w:tc>
          <w:tcPr>
            <w:tcW w:w="4342" w:type="dxa"/>
          </w:tcPr>
          <w:p>
            <w:pPr>
              <w:pStyle w:val="10"/>
              <w:rPr>
                <w:rFonts w:ascii="Times New Roman"/>
                <w:sz w:val="22"/>
              </w:rPr>
            </w:pPr>
          </w:p>
        </w:tc>
        <w:tc>
          <w:tcPr>
            <w:tcW w:w="1025" w:type="dxa"/>
          </w:tcPr>
          <w:p>
            <w:pPr>
              <w:pStyle w:val="10"/>
              <w:rPr>
                <w:rFonts w:ascii="Times New Roman"/>
                <w:sz w:val="22"/>
              </w:rPr>
            </w:pPr>
          </w:p>
        </w:tc>
        <w:tc>
          <w:tcPr>
            <w:tcW w:w="1877" w:type="dxa"/>
          </w:tcPr>
          <w:p>
            <w:pPr>
              <w:pStyle w:val="10"/>
              <w:rPr>
                <w:rFonts w:ascii="Times New Roman"/>
                <w:sz w:val="22"/>
              </w:rPr>
            </w:pPr>
          </w:p>
        </w:tc>
      </w:tr>
    </w:tbl>
    <w:p>
      <w:pPr>
        <w:tabs>
          <w:tab w:val="left" w:pos="4413"/>
        </w:tabs>
        <w:spacing w:before="62"/>
        <w:ind w:left="213" w:right="0" w:firstLine="0"/>
        <w:jc w:val="left"/>
        <w:rPr>
          <w:rFonts w:hint="eastAsia" w:ascii="宋体" w:eastAsia="宋体"/>
          <w:sz w:val="20"/>
        </w:rPr>
      </w:pPr>
      <w:r>
        <w:rPr>
          <w:rFonts w:hint="eastAsia" w:ascii="宋体" w:eastAsia="宋体"/>
          <w:sz w:val="20"/>
        </w:rPr>
        <w:t>注：要求填报实际发生的</w:t>
      </w:r>
      <w:r>
        <w:rPr>
          <w:rFonts w:hint="eastAsia" w:ascii="宋体" w:eastAsia="宋体"/>
          <w:color w:val="FF0000"/>
          <w:sz w:val="20"/>
        </w:rPr>
        <w:t>一年期内</w:t>
      </w:r>
      <w:r>
        <w:rPr>
          <w:rFonts w:hint="eastAsia" w:ascii="宋体" w:eastAsia="宋体"/>
          <w:sz w:val="20"/>
        </w:rPr>
        <w:t>贷款及</w:t>
      </w:r>
      <w:r>
        <w:rPr>
          <w:rFonts w:hint="eastAsia" w:ascii="宋体" w:eastAsia="宋体"/>
          <w:sz w:val="20"/>
          <w:u w:val="single"/>
        </w:rPr>
        <w:t xml:space="preserve"> </w:t>
      </w:r>
      <w:r>
        <w:rPr>
          <w:rFonts w:hint="eastAsia" w:ascii="宋体" w:eastAsia="宋体"/>
          <w:sz w:val="20"/>
          <w:u w:val="single"/>
        </w:rPr>
        <w:tab/>
      </w:r>
      <w:r>
        <w:rPr>
          <w:rFonts w:hint="eastAsia" w:ascii="宋体" w:eastAsia="宋体"/>
          <w:sz w:val="20"/>
        </w:rPr>
        <w:t>年实际支付的贷款利息，并附相关证明材料复印件。</w:t>
      </w:r>
    </w:p>
    <w:p>
      <w:pPr>
        <w:spacing w:after="0"/>
        <w:jc w:val="left"/>
        <w:rPr>
          <w:rFonts w:hint="eastAsia" w:ascii="宋体" w:eastAsia="宋体"/>
          <w:sz w:val="20"/>
        </w:rPr>
        <w:sectPr>
          <w:footerReference r:id="rId11" w:type="default"/>
          <w:pgSz w:w="16840" w:h="11910" w:orient="landscape"/>
          <w:pgMar w:top="1100" w:right="260" w:bottom="1180" w:left="1320" w:header="0" w:footer="989" w:gutter="0"/>
          <w:cols w:space="720" w:num="1"/>
        </w:sectPr>
      </w:pPr>
    </w:p>
    <w:p>
      <w:pPr>
        <w:pStyle w:val="5"/>
        <w:spacing w:before="39"/>
        <w:ind w:left="213"/>
        <w:rPr>
          <w:rFonts w:hint="eastAsia" w:ascii="黑体" w:eastAsia="黑体"/>
        </w:rPr>
      </w:pPr>
      <w:r>
        <w:rPr>
          <w:rFonts w:hint="eastAsia" w:ascii="黑体" w:eastAsia="黑体"/>
        </w:rPr>
        <w:t>附件 7</w:t>
      </w:r>
    </w:p>
    <w:p>
      <w:pPr>
        <w:pStyle w:val="2"/>
        <w:tabs>
          <w:tab w:val="left" w:pos="2025"/>
          <w:tab w:val="left" w:pos="5325"/>
        </w:tabs>
        <w:spacing w:before="190"/>
        <w:ind w:left="264"/>
      </w:pPr>
      <w:r>
        <w:rPr>
          <w:rFonts w:ascii="Times New Roman" w:eastAsia="Times New Roman"/>
          <w:w w:val="99"/>
          <w:u w:val="thick"/>
        </w:rPr>
        <w:t xml:space="preserve"> </w:t>
      </w:r>
      <w:r>
        <w:rPr>
          <w:rFonts w:ascii="Times New Roman" w:eastAsia="Times New Roman"/>
          <w:u w:val="thick"/>
        </w:rPr>
        <w:tab/>
      </w:r>
      <w:r>
        <w:t>银行贷款</w:t>
      </w:r>
      <w:r>
        <w:rPr>
          <w:u w:val="thick"/>
        </w:rPr>
        <w:t xml:space="preserve"> </w:t>
      </w:r>
      <w:r>
        <w:rPr>
          <w:u w:val="thick"/>
        </w:rPr>
        <w:tab/>
      </w:r>
      <w:r>
        <w:t>万元利息支出明细表</w:t>
      </w:r>
    </w:p>
    <w:p>
      <w:pPr>
        <w:spacing w:before="227"/>
        <w:ind w:left="5767" w:right="0" w:firstLine="0"/>
        <w:jc w:val="left"/>
        <w:rPr>
          <w:rFonts w:hint="eastAsia" w:ascii="宋体" w:eastAsia="宋体"/>
          <w:sz w:val="21"/>
        </w:rPr>
      </w:pPr>
      <w:r>
        <w:rPr>
          <w:rFonts w:hint="eastAsia" w:ascii="宋体" w:eastAsia="宋体"/>
          <w:sz w:val="21"/>
        </w:rPr>
        <w:t>单位：万元、万美元（保留两位小数）</w:t>
      </w:r>
    </w:p>
    <w:p>
      <w:pPr>
        <w:pStyle w:val="5"/>
        <w:spacing w:before="4"/>
        <w:rPr>
          <w:rFonts w:ascii="宋体"/>
          <w:sz w:val="11"/>
        </w:rPr>
      </w:pPr>
    </w:p>
    <w:tbl>
      <w:tblPr>
        <w:tblStyle w:val="6"/>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780"/>
        <w:gridCol w:w="1540"/>
        <w:gridCol w:w="1120"/>
        <w:gridCol w:w="1180"/>
        <w:gridCol w:w="1480"/>
        <w:gridCol w:w="1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820" w:type="dxa"/>
          </w:tcPr>
          <w:p>
            <w:pPr>
              <w:pStyle w:val="10"/>
              <w:spacing w:before="176"/>
              <w:ind w:left="178" w:right="169"/>
              <w:jc w:val="center"/>
              <w:rPr>
                <w:b/>
                <w:sz w:val="21"/>
              </w:rPr>
            </w:pPr>
            <w:r>
              <w:rPr>
                <w:b/>
                <w:sz w:val="21"/>
              </w:rPr>
              <w:t>序号</w:t>
            </w:r>
          </w:p>
        </w:tc>
        <w:tc>
          <w:tcPr>
            <w:tcW w:w="1780" w:type="dxa"/>
          </w:tcPr>
          <w:p>
            <w:pPr>
              <w:pStyle w:val="10"/>
              <w:spacing w:before="176"/>
              <w:ind w:left="260"/>
              <w:rPr>
                <w:b/>
                <w:sz w:val="21"/>
              </w:rPr>
            </w:pPr>
            <w:r>
              <w:rPr>
                <w:b/>
                <w:sz w:val="21"/>
              </w:rPr>
              <w:t>贷款结息日期</w:t>
            </w:r>
          </w:p>
        </w:tc>
        <w:tc>
          <w:tcPr>
            <w:tcW w:w="1540" w:type="dxa"/>
          </w:tcPr>
          <w:p>
            <w:pPr>
              <w:pStyle w:val="10"/>
              <w:spacing w:before="176"/>
              <w:ind w:left="244"/>
              <w:rPr>
                <w:b/>
                <w:sz w:val="21"/>
              </w:rPr>
            </w:pPr>
            <w:r>
              <w:rPr>
                <w:b/>
                <w:sz w:val="21"/>
              </w:rPr>
              <w:t>结息凭证号</w:t>
            </w:r>
          </w:p>
        </w:tc>
        <w:tc>
          <w:tcPr>
            <w:tcW w:w="1120" w:type="dxa"/>
          </w:tcPr>
          <w:p>
            <w:pPr>
              <w:pStyle w:val="10"/>
              <w:spacing w:before="176"/>
              <w:ind w:left="350"/>
              <w:rPr>
                <w:b/>
                <w:sz w:val="21"/>
              </w:rPr>
            </w:pPr>
            <w:r>
              <w:rPr>
                <w:b/>
                <w:sz w:val="21"/>
              </w:rPr>
              <w:t>币别</w:t>
            </w:r>
          </w:p>
        </w:tc>
        <w:tc>
          <w:tcPr>
            <w:tcW w:w="1180" w:type="dxa"/>
          </w:tcPr>
          <w:p>
            <w:pPr>
              <w:pStyle w:val="10"/>
              <w:spacing w:before="20"/>
              <w:ind w:left="274"/>
              <w:rPr>
                <w:b/>
                <w:sz w:val="21"/>
              </w:rPr>
            </w:pPr>
            <w:r>
              <w:rPr>
                <w:b/>
                <w:w w:val="95"/>
                <w:sz w:val="21"/>
              </w:rPr>
              <w:t>年利率</w:t>
            </w:r>
          </w:p>
          <w:p>
            <w:pPr>
              <w:pStyle w:val="10"/>
              <w:spacing w:before="43"/>
              <w:ind w:left="274"/>
              <w:rPr>
                <w:b/>
                <w:sz w:val="21"/>
              </w:rPr>
            </w:pPr>
            <w:r>
              <w:rPr>
                <w:b/>
                <w:sz w:val="21"/>
              </w:rPr>
              <w:t>（％）</w:t>
            </w:r>
          </w:p>
        </w:tc>
        <w:tc>
          <w:tcPr>
            <w:tcW w:w="1480" w:type="dxa"/>
          </w:tcPr>
          <w:p>
            <w:pPr>
              <w:pStyle w:val="10"/>
              <w:spacing w:before="176"/>
              <w:ind w:left="318"/>
              <w:rPr>
                <w:b/>
                <w:sz w:val="21"/>
              </w:rPr>
            </w:pPr>
            <w:r>
              <w:rPr>
                <w:b/>
                <w:sz w:val="21"/>
              </w:rPr>
              <w:t>结息金额</w:t>
            </w:r>
          </w:p>
        </w:tc>
        <w:tc>
          <w:tcPr>
            <w:tcW w:w="1420" w:type="dxa"/>
          </w:tcPr>
          <w:p>
            <w:pPr>
              <w:pStyle w:val="10"/>
              <w:spacing w:before="176"/>
              <w:ind w:left="478" w:right="469"/>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20" w:type="dxa"/>
          </w:tcPr>
          <w:p>
            <w:pPr>
              <w:pStyle w:val="10"/>
              <w:spacing w:before="144"/>
              <w:ind w:left="5"/>
              <w:jc w:val="center"/>
              <w:rPr>
                <w:sz w:val="21"/>
              </w:rPr>
            </w:pPr>
            <w:r>
              <w:rPr>
                <w:w w:val="99"/>
                <w:sz w:val="21"/>
              </w:rPr>
              <w:t>1</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20" w:type="dxa"/>
          </w:tcPr>
          <w:p>
            <w:pPr>
              <w:pStyle w:val="10"/>
              <w:spacing w:before="144"/>
              <w:ind w:left="5"/>
              <w:jc w:val="center"/>
              <w:rPr>
                <w:sz w:val="21"/>
              </w:rPr>
            </w:pPr>
            <w:r>
              <w:rPr>
                <w:w w:val="99"/>
                <w:sz w:val="21"/>
              </w:rPr>
              <w:t>2</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20" w:type="dxa"/>
          </w:tcPr>
          <w:p>
            <w:pPr>
              <w:pStyle w:val="10"/>
              <w:spacing w:before="144"/>
              <w:ind w:left="5"/>
              <w:jc w:val="center"/>
              <w:rPr>
                <w:sz w:val="21"/>
              </w:rPr>
            </w:pPr>
            <w:r>
              <w:rPr>
                <w:w w:val="99"/>
                <w:sz w:val="21"/>
              </w:rPr>
              <w:t>3</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20" w:type="dxa"/>
          </w:tcPr>
          <w:p>
            <w:pPr>
              <w:pStyle w:val="10"/>
              <w:spacing w:before="144"/>
              <w:ind w:left="5"/>
              <w:jc w:val="center"/>
              <w:rPr>
                <w:sz w:val="21"/>
              </w:rPr>
            </w:pPr>
            <w:r>
              <w:rPr>
                <w:w w:val="99"/>
                <w:sz w:val="21"/>
              </w:rPr>
              <w:t>4</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820" w:type="dxa"/>
          </w:tcPr>
          <w:p>
            <w:pPr>
              <w:pStyle w:val="10"/>
              <w:spacing w:before="144"/>
              <w:ind w:left="5"/>
              <w:jc w:val="center"/>
              <w:rPr>
                <w:sz w:val="21"/>
              </w:rPr>
            </w:pPr>
            <w:r>
              <w:rPr>
                <w:w w:val="99"/>
                <w:sz w:val="21"/>
              </w:rPr>
              <w:t>5</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20" w:type="dxa"/>
          </w:tcPr>
          <w:p>
            <w:pPr>
              <w:pStyle w:val="10"/>
              <w:spacing w:before="143"/>
              <w:ind w:left="5"/>
              <w:jc w:val="center"/>
              <w:rPr>
                <w:sz w:val="21"/>
              </w:rPr>
            </w:pPr>
            <w:r>
              <w:rPr>
                <w:w w:val="99"/>
                <w:sz w:val="21"/>
              </w:rPr>
              <w:t>6</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820" w:type="dxa"/>
          </w:tcPr>
          <w:p>
            <w:pPr>
              <w:pStyle w:val="10"/>
              <w:spacing w:before="143"/>
              <w:ind w:left="5"/>
              <w:jc w:val="center"/>
              <w:rPr>
                <w:sz w:val="21"/>
              </w:rPr>
            </w:pPr>
            <w:r>
              <w:rPr>
                <w:w w:val="99"/>
                <w:sz w:val="21"/>
              </w:rPr>
              <w:t>7</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20" w:type="dxa"/>
          </w:tcPr>
          <w:p>
            <w:pPr>
              <w:pStyle w:val="10"/>
              <w:spacing w:before="143"/>
              <w:ind w:left="5"/>
              <w:jc w:val="center"/>
              <w:rPr>
                <w:sz w:val="21"/>
              </w:rPr>
            </w:pPr>
            <w:r>
              <w:rPr>
                <w:w w:val="99"/>
                <w:sz w:val="21"/>
              </w:rPr>
              <w:t>8</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820" w:type="dxa"/>
          </w:tcPr>
          <w:p>
            <w:pPr>
              <w:pStyle w:val="10"/>
              <w:spacing w:before="143"/>
              <w:ind w:left="5"/>
              <w:jc w:val="center"/>
              <w:rPr>
                <w:sz w:val="21"/>
              </w:rPr>
            </w:pPr>
            <w:r>
              <w:rPr>
                <w:w w:val="99"/>
                <w:sz w:val="21"/>
              </w:rPr>
              <w:t>9</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20" w:type="dxa"/>
          </w:tcPr>
          <w:p>
            <w:pPr>
              <w:pStyle w:val="10"/>
              <w:spacing w:before="145"/>
              <w:ind w:left="178" w:right="168"/>
              <w:jc w:val="center"/>
              <w:rPr>
                <w:sz w:val="21"/>
              </w:rPr>
            </w:pPr>
            <w:r>
              <w:rPr>
                <w:sz w:val="21"/>
              </w:rPr>
              <w:t>10</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20" w:type="dxa"/>
          </w:tcPr>
          <w:p>
            <w:pPr>
              <w:pStyle w:val="10"/>
              <w:spacing w:before="145"/>
              <w:ind w:left="178" w:right="168"/>
              <w:jc w:val="center"/>
              <w:rPr>
                <w:sz w:val="21"/>
              </w:rPr>
            </w:pPr>
            <w:r>
              <w:rPr>
                <w:sz w:val="21"/>
              </w:rPr>
              <w:t>11</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20" w:type="dxa"/>
          </w:tcPr>
          <w:p>
            <w:pPr>
              <w:pStyle w:val="10"/>
              <w:spacing w:before="144"/>
              <w:ind w:left="178" w:right="168"/>
              <w:jc w:val="center"/>
              <w:rPr>
                <w:sz w:val="21"/>
              </w:rPr>
            </w:pPr>
            <w:r>
              <w:rPr>
                <w:sz w:val="21"/>
              </w:rPr>
              <w:t>12</w:t>
            </w:r>
          </w:p>
        </w:tc>
        <w:tc>
          <w:tcPr>
            <w:tcW w:w="1780" w:type="dxa"/>
          </w:tcPr>
          <w:p>
            <w:pPr>
              <w:pStyle w:val="10"/>
              <w:rPr>
                <w:rFonts w:ascii="Times New Roman"/>
                <w:sz w:val="24"/>
              </w:rPr>
            </w:pPr>
          </w:p>
        </w:tc>
        <w:tc>
          <w:tcPr>
            <w:tcW w:w="1540" w:type="dxa"/>
          </w:tcPr>
          <w:p>
            <w:pPr>
              <w:pStyle w:val="10"/>
              <w:rPr>
                <w:rFonts w:ascii="Times New Roman"/>
                <w:sz w:val="24"/>
              </w:rPr>
            </w:pPr>
          </w:p>
        </w:tc>
        <w:tc>
          <w:tcPr>
            <w:tcW w:w="1120" w:type="dxa"/>
          </w:tcPr>
          <w:p>
            <w:pPr>
              <w:pStyle w:val="10"/>
              <w:rPr>
                <w:rFonts w:ascii="Times New Roman"/>
                <w:sz w:val="24"/>
              </w:rPr>
            </w:pPr>
          </w:p>
        </w:tc>
        <w:tc>
          <w:tcPr>
            <w:tcW w:w="1180" w:type="dxa"/>
          </w:tcPr>
          <w:p>
            <w:pPr>
              <w:pStyle w:val="10"/>
              <w:rPr>
                <w:rFonts w:ascii="Times New Roman"/>
                <w:sz w:val="24"/>
              </w:rPr>
            </w:pPr>
          </w:p>
        </w:tc>
        <w:tc>
          <w:tcPr>
            <w:tcW w:w="1480" w:type="dxa"/>
          </w:tcPr>
          <w:p>
            <w:pPr>
              <w:pStyle w:val="10"/>
              <w:rPr>
                <w:rFonts w:ascii="Times New Roman"/>
                <w:sz w:val="24"/>
              </w:rPr>
            </w:pPr>
          </w:p>
        </w:tc>
        <w:tc>
          <w:tcPr>
            <w:tcW w:w="1420"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440" w:type="dxa"/>
            <w:gridSpan w:val="5"/>
          </w:tcPr>
          <w:p>
            <w:pPr>
              <w:pStyle w:val="10"/>
              <w:tabs>
                <w:tab w:val="left" w:pos="850"/>
              </w:tabs>
              <w:spacing w:before="144"/>
              <w:ind w:left="10"/>
              <w:jc w:val="center"/>
              <w:rPr>
                <w:sz w:val="21"/>
              </w:rPr>
            </w:pPr>
            <w:r>
              <w:rPr>
                <w:sz w:val="21"/>
              </w:rPr>
              <w:t>合</w:t>
            </w:r>
            <w:r>
              <w:rPr>
                <w:sz w:val="21"/>
              </w:rPr>
              <w:tab/>
            </w:r>
            <w:r>
              <w:rPr>
                <w:sz w:val="21"/>
              </w:rPr>
              <w:t>计</w:t>
            </w:r>
          </w:p>
        </w:tc>
        <w:tc>
          <w:tcPr>
            <w:tcW w:w="1480" w:type="dxa"/>
          </w:tcPr>
          <w:p>
            <w:pPr>
              <w:pStyle w:val="10"/>
              <w:rPr>
                <w:rFonts w:ascii="Times New Roman"/>
                <w:sz w:val="24"/>
              </w:rPr>
            </w:pPr>
          </w:p>
        </w:tc>
        <w:tc>
          <w:tcPr>
            <w:tcW w:w="1420" w:type="dxa"/>
          </w:tcPr>
          <w:p>
            <w:pPr>
              <w:pStyle w:val="10"/>
              <w:rPr>
                <w:rFonts w:ascii="Times New Roman"/>
                <w:sz w:val="24"/>
              </w:rPr>
            </w:pPr>
          </w:p>
        </w:tc>
      </w:tr>
    </w:tbl>
    <w:p>
      <w:pPr>
        <w:tabs>
          <w:tab w:val="left" w:pos="5349"/>
        </w:tabs>
        <w:spacing w:before="84" w:line="278" w:lineRule="auto"/>
        <w:ind w:left="213" w:right="230" w:firstLine="0"/>
        <w:jc w:val="left"/>
        <w:rPr>
          <w:rFonts w:hint="eastAsia" w:ascii="宋体" w:hAnsi="宋体" w:eastAsia="宋体"/>
          <w:sz w:val="21"/>
        </w:rPr>
      </w:pPr>
      <w:r>
        <w:rPr>
          <w:rFonts w:hint="eastAsia" w:ascii="宋体" w:hAnsi="宋体" w:eastAsia="宋体"/>
          <w:sz w:val="21"/>
        </w:rPr>
        <w:t>注</w:t>
      </w:r>
      <w:r>
        <w:rPr>
          <w:rFonts w:hint="eastAsia" w:ascii="宋体" w:hAnsi="宋体" w:eastAsia="宋体"/>
          <w:spacing w:val="-3"/>
          <w:sz w:val="21"/>
        </w:rPr>
        <w:t>：</w:t>
      </w:r>
      <w:r>
        <w:rPr>
          <w:rFonts w:hint="eastAsia" w:ascii="宋体" w:hAnsi="宋体" w:eastAsia="宋体"/>
          <w:sz w:val="21"/>
        </w:rPr>
        <w:t>优质小微工业企业</w:t>
      </w:r>
      <w:r>
        <w:rPr>
          <w:rFonts w:hint="eastAsia" w:ascii="宋体" w:hAnsi="宋体" w:eastAsia="宋体"/>
          <w:spacing w:val="-3"/>
          <w:sz w:val="21"/>
        </w:rPr>
        <w:t>：</w:t>
      </w:r>
      <w:r>
        <w:rPr>
          <w:rFonts w:hint="eastAsia" w:ascii="宋体" w:hAnsi="宋体" w:eastAsia="宋体"/>
          <w:sz w:val="21"/>
        </w:rPr>
        <w:t>要求填报一年期内的贷款</w:t>
      </w:r>
      <w:r>
        <w:rPr>
          <w:rFonts w:hint="eastAsia" w:ascii="宋体" w:hAnsi="宋体" w:eastAsia="宋体"/>
          <w:sz w:val="21"/>
          <w:u w:val="single"/>
        </w:rPr>
        <w:t xml:space="preserve"> </w:t>
      </w:r>
      <w:r>
        <w:rPr>
          <w:rFonts w:hint="eastAsia" w:ascii="宋体" w:hAnsi="宋体" w:eastAsia="宋体"/>
          <w:sz w:val="21"/>
          <w:u w:val="single"/>
        </w:rPr>
        <w:tab/>
      </w:r>
      <w:r>
        <w:rPr>
          <w:rFonts w:hint="eastAsia" w:ascii="宋体" w:hAnsi="宋体" w:eastAsia="宋体"/>
          <w:sz w:val="21"/>
        </w:rPr>
        <w:t>年度实际发生的贷款利息</w:t>
      </w:r>
      <w:r>
        <w:rPr>
          <w:rFonts w:hint="eastAsia" w:ascii="宋体" w:hAnsi="宋体" w:eastAsia="宋体"/>
          <w:spacing w:val="-5"/>
          <w:sz w:val="21"/>
        </w:rPr>
        <w:t>；</w:t>
      </w:r>
      <w:r>
        <w:rPr>
          <w:rFonts w:hint="eastAsia" w:ascii="宋体" w:hAnsi="宋体" w:eastAsia="宋体"/>
          <w:sz w:val="21"/>
        </w:rPr>
        <w:t>每一笔贷款填报一张利息支出明细表，与《企业已发生贷款的“借款凭证”汇总表》相对应。</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spacing w:before="7"/>
        <w:rPr>
          <w:rFonts w:ascii="宋体"/>
          <w:sz w:val="18"/>
        </w:rPr>
      </w:pPr>
    </w:p>
    <w:p>
      <w:pPr>
        <w:spacing w:before="0"/>
        <w:ind w:left="0" w:right="1139" w:firstLine="0"/>
        <w:jc w:val="right"/>
        <w:rPr>
          <w:rFonts w:ascii="Times New Roman"/>
          <w:sz w:val="24"/>
        </w:rPr>
      </w:pPr>
      <w:r>
        <w:rPr>
          <w:rFonts w:ascii="Times New Roman"/>
          <w:sz w:val="24"/>
        </w:rPr>
        <w:t>- 23 -</w:t>
      </w:r>
    </w:p>
    <w:p>
      <w:pPr>
        <w:spacing w:after="0"/>
        <w:jc w:val="right"/>
        <w:rPr>
          <w:rFonts w:ascii="Times New Roman"/>
          <w:sz w:val="24"/>
        </w:rPr>
        <w:sectPr>
          <w:footerReference r:id="rId12" w:type="even"/>
          <w:pgSz w:w="11910" w:h="16840"/>
          <w:pgMar w:top="1500" w:right="660" w:bottom="280" w:left="1680" w:header="0" w:footer="0" w:gutter="0"/>
          <w:cols w:space="720" w:num="1"/>
        </w:sectPr>
      </w:pPr>
    </w:p>
    <w:p>
      <w:pPr>
        <w:pStyle w:val="5"/>
        <w:rPr>
          <w:rFonts w:ascii="Times New Roman"/>
          <w:sz w:val="20"/>
        </w:rPr>
      </w:pPr>
    </w:p>
    <w:p>
      <w:pPr>
        <w:pStyle w:val="5"/>
        <w:rPr>
          <w:rFonts w:ascii="Times New Roman"/>
          <w:sz w:val="20"/>
        </w:rPr>
      </w:pPr>
    </w:p>
    <w:p>
      <w:pPr>
        <w:pStyle w:val="5"/>
        <w:spacing w:before="8"/>
        <w:rPr>
          <w:rFonts w:ascii="Times New Roman"/>
          <w:sz w:val="28"/>
        </w:rPr>
      </w:pPr>
    </w:p>
    <w:p>
      <w:pPr>
        <w:spacing w:after="0"/>
        <w:rPr>
          <w:rFonts w:ascii="Times New Roman"/>
          <w:sz w:val="28"/>
        </w:rPr>
        <w:sectPr>
          <w:footerReference r:id="rId13" w:type="default"/>
          <w:pgSz w:w="16840" w:h="11910" w:orient="landscape"/>
          <w:pgMar w:top="1100" w:right="580" w:bottom="280" w:left="1320" w:header="0" w:footer="0" w:gutter="0"/>
          <w:cols w:space="720" w:num="1"/>
        </w:sectPr>
      </w:pPr>
    </w:p>
    <w:p>
      <w:pPr>
        <w:spacing w:before="62"/>
        <w:ind w:left="213" w:right="0" w:firstLine="0"/>
        <w:jc w:val="left"/>
        <w:rPr>
          <w:rFonts w:hint="eastAsia" w:ascii="黑体" w:eastAsia="黑体"/>
          <w:sz w:val="28"/>
        </w:rPr>
      </w:pPr>
      <w:r>
        <w:rPr>
          <w:rFonts w:hint="eastAsia" w:ascii="黑体" w:eastAsia="黑体"/>
          <w:spacing w:val="-25"/>
          <w:sz w:val="28"/>
        </w:rPr>
        <w:t xml:space="preserve">附件 </w:t>
      </w:r>
      <w:r>
        <w:rPr>
          <w:rFonts w:hint="eastAsia" w:ascii="黑体" w:eastAsia="黑体"/>
          <w:sz w:val="28"/>
        </w:rPr>
        <w:t>8</w:t>
      </w:r>
    </w:p>
    <w:p>
      <w:pPr>
        <w:pStyle w:val="5"/>
        <w:spacing w:before="5"/>
        <w:rPr>
          <w:rFonts w:ascii="黑体"/>
          <w:sz w:val="43"/>
        </w:rPr>
      </w:pPr>
      <w:r>
        <w:br w:type="column"/>
      </w:r>
    </w:p>
    <w:p>
      <w:pPr>
        <w:pStyle w:val="3"/>
        <w:spacing w:before="0"/>
        <w:ind w:right="2856"/>
      </w:pPr>
      <w:r>
        <w:t>“降低企业融资成本”项目资金汇总表（企业版）</w:t>
      </w:r>
    </w:p>
    <w:p>
      <w:pPr>
        <w:tabs>
          <w:tab w:val="left" w:pos="801"/>
        </w:tabs>
        <w:spacing w:before="25"/>
        <w:ind w:left="0" w:right="2859" w:firstLine="0"/>
        <w:jc w:val="center"/>
        <w:rPr>
          <w:rFonts w:hint="eastAsia" w:ascii="宋体" w:eastAsia="宋体"/>
          <w:sz w:val="20"/>
        </w:rPr>
      </w:pPr>
      <w:r>
        <w:rPr>
          <w:rFonts w:hint="eastAsia" w:ascii="宋体" w:eastAsia="宋体"/>
          <w:sz w:val="20"/>
        </w:rPr>
        <w:t>（</w:t>
      </w:r>
      <w:r>
        <w:rPr>
          <w:rFonts w:hint="eastAsia" w:ascii="宋体" w:eastAsia="宋体"/>
          <w:sz w:val="20"/>
          <w:u w:val="single"/>
        </w:rPr>
        <w:t xml:space="preserve"> </w:t>
      </w:r>
      <w:r>
        <w:rPr>
          <w:rFonts w:hint="eastAsia" w:ascii="宋体" w:eastAsia="宋体"/>
          <w:sz w:val="20"/>
          <w:u w:val="single"/>
        </w:rPr>
        <w:tab/>
      </w:r>
      <w:r>
        <w:rPr>
          <w:rFonts w:hint="eastAsia" w:ascii="宋体" w:eastAsia="宋体"/>
          <w:sz w:val="20"/>
        </w:rPr>
        <w:t>年小微工业企业贷款贴息项目）</w:t>
      </w:r>
    </w:p>
    <w:p>
      <w:pPr>
        <w:spacing w:after="0"/>
        <w:jc w:val="center"/>
        <w:rPr>
          <w:rFonts w:hint="eastAsia" w:ascii="宋体" w:eastAsia="宋体"/>
          <w:sz w:val="20"/>
        </w:rPr>
        <w:sectPr>
          <w:type w:val="continuous"/>
          <w:pgSz w:w="16840" w:h="11910" w:orient="landscape"/>
          <w:pgMar w:top="1600" w:right="580" w:bottom="280" w:left="1320" w:header="720" w:footer="720" w:gutter="0"/>
          <w:cols w:equalWidth="0" w:num="2">
            <w:col w:w="1023" w:space="1828"/>
            <w:col w:w="12089"/>
          </w:cols>
        </w:sectPr>
      </w:pPr>
    </w:p>
    <w:p>
      <w:pPr>
        <w:tabs>
          <w:tab w:val="left" w:pos="5433"/>
          <w:tab w:val="left" w:pos="8644"/>
        </w:tabs>
        <w:spacing w:before="80" w:after="39"/>
        <w:ind w:left="412" w:right="0" w:firstLine="0"/>
        <w:jc w:val="left"/>
        <w:rPr>
          <w:rFonts w:hint="eastAsia" w:ascii="宋体" w:eastAsia="宋体"/>
          <w:b/>
          <w:sz w:val="20"/>
        </w:rPr>
      </w:pPr>
      <w:r>
        <w:rPr>
          <w:rFonts w:hint="eastAsia" w:ascii="宋体" w:eastAsia="宋体"/>
          <w:b/>
          <w:sz w:val="20"/>
        </w:rPr>
        <w:t>填报单位（</w:t>
      </w:r>
      <w:r>
        <w:rPr>
          <w:rFonts w:hint="eastAsia" w:ascii="宋体" w:eastAsia="宋体"/>
          <w:b/>
          <w:color w:val="FF0000"/>
          <w:sz w:val="20"/>
        </w:rPr>
        <w:t>企业</w:t>
      </w:r>
      <w:r>
        <w:rPr>
          <w:rFonts w:hint="eastAsia" w:ascii="宋体" w:eastAsia="宋体"/>
          <w:b/>
          <w:sz w:val="20"/>
        </w:rPr>
        <w:t>盖章）：</w:t>
      </w:r>
      <w:r>
        <w:rPr>
          <w:rFonts w:hint="eastAsia" w:ascii="宋体" w:eastAsia="宋体"/>
          <w:b/>
          <w:sz w:val="20"/>
        </w:rPr>
        <w:tab/>
      </w:r>
      <w:r>
        <w:rPr>
          <w:rFonts w:hint="eastAsia" w:ascii="宋体" w:eastAsia="宋体"/>
          <w:b/>
          <w:sz w:val="20"/>
        </w:rPr>
        <w:t>项目补贴起止时间：</w:t>
      </w:r>
      <w:r>
        <w:rPr>
          <w:rFonts w:hint="eastAsia" w:ascii="宋体" w:eastAsia="宋体"/>
          <w:b/>
          <w:sz w:val="20"/>
        </w:rPr>
        <w:tab/>
      </w:r>
      <w:r>
        <w:rPr>
          <w:rFonts w:hint="eastAsia" w:ascii="宋体" w:eastAsia="宋体"/>
          <w:b/>
          <w:sz w:val="20"/>
        </w:rPr>
        <w:t>单位：万元（保留两位小数）</w:t>
      </w:r>
    </w:p>
    <w:tbl>
      <w:tblPr>
        <w:tblStyle w:val="6"/>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
        <w:gridCol w:w="573"/>
        <w:gridCol w:w="536"/>
        <w:gridCol w:w="950"/>
        <w:gridCol w:w="656"/>
        <w:gridCol w:w="1271"/>
        <w:gridCol w:w="777"/>
        <w:gridCol w:w="1033"/>
        <w:gridCol w:w="787"/>
        <w:gridCol w:w="903"/>
        <w:gridCol w:w="1501"/>
        <w:gridCol w:w="1201"/>
        <w:gridCol w:w="1063"/>
        <w:gridCol w:w="536"/>
        <w:gridCol w:w="675"/>
        <w:gridCol w:w="675"/>
        <w:gridCol w:w="549"/>
        <w:gridCol w:w="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6"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117" w:right="107"/>
              <w:rPr>
                <w:b/>
                <w:sz w:val="20"/>
              </w:rPr>
            </w:pPr>
            <w:r>
              <w:rPr>
                <w:b/>
                <w:sz w:val="20"/>
              </w:rPr>
              <w:t>序号</w:t>
            </w:r>
          </w:p>
        </w:tc>
        <w:tc>
          <w:tcPr>
            <w:tcW w:w="573" w:type="dxa"/>
            <w:vMerge w:val="restart"/>
          </w:tcPr>
          <w:p>
            <w:pPr>
              <w:pStyle w:val="10"/>
              <w:rPr>
                <w:b/>
                <w:sz w:val="20"/>
              </w:rPr>
            </w:pPr>
          </w:p>
          <w:p>
            <w:pPr>
              <w:pStyle w:val="10"/>
              <w:rPr>
                <w:b/>
                <w:sz w:val="20"/>
              </w:rPr>
            </w:pPr>
          </w:p>
          <w:p>
            <w:pPr>
              <w:pStyle w:val="10"/>
              <w:rPr>
                <w:b/>
                <w:sz w:val="20"/>
              </w:rPr>
            </w:pPr>
          </w:p>
          <w:p>
            <w:pPr>
              <w:pStyle w:val="10"/>
              <w:spacing w:before="160" w:line="292" w:lineRule="auto"/>
              <w:ind w:left="185" w:right="176"/>
              <w:jc w:val="both"/>
              <w:rPr>
                <w:b/>
                <w:sz w:val="20"/>
              </w:rPr>
            </w:pPr>
            <w:r>
              <w:rPr>
                <w:b/>
                <w:sz w:val="20"/>
              </w:rPr>
              <w:t>企业名称</w:t>
            </w:r>
          </w:p>
        </w:tc>
        <w:tc>
          <w:tcPr>
            <w:tcW w:w="536" w:type="dxa"/>
            <w:vMerge w:val="restart"/>
          </w:tcPr>
          <w:p>
            <w:pPr>
              <w:pStyle w:val="10"/>
              <w:rPr>
                <w:b/>
                <w:sz w:val="20"/>
              </w:rPr>
            </w:pPr>
          </w:p>
          <w:p>
            <w:pPr>
              <w:pStyle w:val="10"/>
              <w:rPr>
                <w:b/>
                <w:sz w:val="20"/>
              </w:rPr>
            </w:pPr>
          </w:p>
          <w:p>
            <w:pPr>
              <w:pStyle w:val="10"/>
              <w:rPr>
                <w:b/>
                <w:sz w:val="20"/>
              </w:rPr>
            </w:pPr>
          </w:p>
          <w:p>
            <w:pPr>
              <w:pStyle w:val="10"/>
              <w:spacing w:before="160" w:line="292" w:lineRule="auto"/>
              <w:ind w:left="167" w:right="157"/>
              <w:jc w:val="both"/>
              <w:rPr>
                <w:b/>
                <w:sz w:val="20"/>
              </w:rPr>
            </w:pPr>
            <w:r>
              <w:rPr>
                <w:b/>
                <w:sz w:val="20"/>
              </w:rPr>
              <w:t>所属区域</w:t>
            </w:r>
          </w:p>
        </w:tc>
        <w:tc>
          <w:tcPr>
            <w:tcW w:w="950"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173" w:right="164"/>
              <w:rPr>
                <w:b/>
                <w:sz w:val="20"/>
              </w:rPr>
            </w:pPr>
            <w:r>
              <w:rPr>
                <w:b/>
                <w:sz w:val="20"/>
              </w:rPr>
              <w:t>组织机构代码</w:t>
            </w:r>
          </w:p>
        </w:tc>
        <w:tc>
          <w:tcPr>
            <w:tcW w:w="656"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128" w:right="114"/>
              <w:rPr>
                <w:b/>
                <w:sz w:val="20"/>
              </w:rPr>
            </w:pPr>
            <w:r>
              <w:rPr>
                <w:b/>
                <w:sz w:val="20"/>
              </w:rPr>
              <w:t>法人姓名</w:t>
            </w:r>
          </w:p>
        </w:tc>
        <w:tc>
          <w:tcPr>
            <w:tcW w:w="1271"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434" w:right="121" w:hanging="300"/>
              <w:rPr>
                <w:b/>
                <w:sz w:val="20"/>
              </w:rPr>
            </w:pPr>
            <w:r>
              <w:rPr>
                <w:b/>
                <w:sz w:val="20"/>
              </w:rPr>
              <w:t>法人身份证号码</w:t>
            </w:r>
          </w:p>
        </w:tc>
        <w:tc>
          <w:tcPr>
            <w:tcW w:w="777" w:type="dxa"/>
            <w:vMerge w:val="restart"/>
          </w:tcPr>
          <w:p>
            <w:pPr>
              <w:pStyle w:val="10"/>
              <w:rPr>
                <w:b/>
                <w:sz w:val="20"/>
              </w:rPr>
            </w:pPr>
          </w:p>
          <w:p>
            <w:pPr>
              <w:pStyle w:val="10"/>
              <w:rPr>
                <w:b/>
                <w:sz w:val="20"/>
              </w:rPr>
            </w:pPr>
          </w:p>
          <w:p>
            <w:pPr>
              <w:pStyle w:val="10"/>
              <w:rPr>
                <w:b/>
                <w:sz w:val="20"/>
              </w:rPr>
            </w:pPr>
          </w:p>
          <w:p>
            <w:pPr>
              <w:pStyle w:val="10"/>
              <w:spacing w:before="8"/>
              <w:rPr>
                <w:b/>
                <w:sz w:val="24"/>
              </w:rPr>
            </w:pPr>
          </w:p>
          <w:p>
            <w:pPr>
              <w:pStyle w:val="10"/>
              <w:spacing w:line="292" w:lineRule="auto"/>
              <w:ind w:left="188" w:right="175"/>
              <w:jc w:val="both"/>
              <w:rPr>
                <w:b/>
                <w:sz w:val="20"/>
              </w:rPr>
            </w:pPr>
            <w:r>
              <w:rPr>
                <w:b/>
                <w:sz w:val="20"/>
              </w:rPr>
              <w:t>法人手机号码</w:t>
            </w:r>
          </w:p>
        </w:tc>
        <w:tc>
          <w:tcPr>
            <w:tcW w:w="2723" w:type="dxa"/>
            <w:gridSpan w:val="3"/>
          </w:tcPr>
          <w:p>
            <w:pPr>
              <w:pStyle w:val="10"/>
              <w:spacing w:before="45"/>
              <w:ind w:left="938" w:right="931"/>
              <w:jc w:val="center"/>
              <w:rPr>
                <w:b/>
                <w:sz w:val="20"/>
              </w:rPr>
            </w:pPr>
            <w:r>
              <w:rPr>
                <w:b/>
                <w:sz w:val="20"/>
              </w:rPr>
              <w:t>贷款情况</w:t>
            </w:r>
          </w:p>
        </w:tc>
        <w:tc>
          <w:tcPr>
            <w:tcW w:w="1501" w:type="dxa"/>
            <w:vMerge w:val="restart"/>
          </w:tcPr>
          <w:p>
            <w:pPr>
              <w:pStyle w:val="10"/>
              <w:rPr>
                <w:b/>
                <w:sz w:val="20"/>
              </w:rPr>
            </w:pPr>
          </w:p>
          <w:p>
            <w:pPr>
              <w:pStyle w:val="10"/>
              <w:spacing w:before="1"/>
              <w:rPr>
                <w:b/>
                <w:sz w:val="28"/>
              </w:rPr>
            </w:pPr>
          </w:p>
          <w:p>
            <w:pPr>
              <w:pStyle w:val="10"/>
              <w:spacing w:line="292" w:lineRule="auto"/>
              <w:ind w:left="149" w:right="134"/>
              <w:jc w:val="both"/>
              <w:rPr>
                <w:b/>
                <w:sz w:val="20"/>
              </w:rPr>
            </w:pPr>
            <w:r>
              <w:rPr>
                <w:b/>
                <w:color w:val="FF0000"/>
                <w:spacing w:val="-2"/>
                <w:sz w:val="20"/>
              </w:rPr>
              <w:t>按贷款发放当</w:t>
            </w:r>
            <w:r>
              <w:rPr>
                <w:b/>
                <w:color w:val="FF0000"/>
                <w:spacing w:val="-18"/>
                <w:sz w:val="20"/>
              </w:rPr>
              <w:t xml:space="preserve">期的 </w:t>
            </w:r>
            <w:r>
              <w:rPr>
                <w:b/>
                <w:color w:val="FF0000"/>
                <w:sz w:val="20"/>
              </w:rPr>
              <w:t>LPR</w:t>
            </w:r>
            <w:r>
              <w:rPr>
                <w:b/>
                <w:color w:val="FF0000"/>
                <w:spacing w:val="-22"/>
                <w:sz w:val="20"/>
              </w:rPr>
              <w:t xml:space="preserve"> 计算</w:t>
            </w:r>
            <w:r>
              <w:rPr>
                <w:b/>
                <w:color w:val="FF0000"/>
                <w:spacing w:val="-2"/>
                <w:sz w:val="20"/>
              </w:rPr>
              <w:t>年已结算利息</w:t>
            </w:r>
          </w:p>
          <w:p>
            <w:pPr>
              <w:pStyle w:val="10"/>
              <w:spacing w:line="292" w:lineRule="auto"/>
              <w:ind w:left="149" w:right="137"/>
              <w:jc w:val="center"/>
              <w:rPr>
                <w:b/>
                <w:sz w:val="20"/>
              </w:rPr>
            </w:pPr>
            <w:r>
              <w:rPr>
                <w:b/>
                <w:color w:val="FF0000"/>
                <w:sz w:val="20"/>
              </w:rPr>
              <w:t>（</w:t>
            </w:r>
            <w:r>
              <w:rPr>
                <w:b/>
                <w:color w:val="FF0000"/>
                <w:spacing w:val="-17"/>
                <w:sz w:val="20"/>
              </w:rPr>
              <w:t xml:space="preserve">低于 </w:t>
            </w:r>
            <w:r>
              <w:rPr>
                <w:b/>
                <w:color w:val="FF0000"/>
                <w:sz w:val="20"/>
              </w:rPr>
              <w:t>LPR</w:t>
            </w:r>
            <w:r>
              <w:rPr>
                <w:b/>
                <w:color w:val="FF0000"/>
                <w:spacing w:val="-36"/>
                <w:sz w:val="20"/>
              </w:rPr>
              <w:t xml:space="preserve"> 的</w:t>
            </w:r>
            <w:r>
              <w:rPr>
                <w:b/>
                <w:color w:val="FF0000"/>
                <w:spacing w:val="-3"/>
                <w:sz w:val="20"/>
              </w:rPr>
              <w:t>按实际利率计</w:t>
            </w:r>
            <w:r>
              <w:rPr>
                <w:b/>
                <w:color w:val="FF0000"/>
                <w:sz w:val="20"/>
              </w:rPr>
              <w:t>算）</w:t>
            </w:r>
          </w:p>
        </w:tc>
        <w:tc>
          <w:tcPr>
            <w:tcW w:w="1201" w:type="dxa"/>
            <w:vMerge w:val="restart"/>
          </w:tcPr>
          <w:p>
            <w:pPr>
              <w:pStyle w:val="10"/>
              <w:spacing w:before="148" w:line="292" w:lineRule="auto"/>
              <w:ind w:left="110" w:right="111" w:firstLine="11"/>
              <w:jc w:val="center"/>
              <w:rPr>
                <w:b/>
                <w:sz w:val="20"/>
              </w:rPr>
            </w:pPr>
            <w:r>
              <w:rPr>
                <w:b/>
                <w:color w:val="FF0000"/>
                <w:sz w:val="20"/>
              </w:rPr>
              <w:t>申请贷款贴息金额 (按贷款发</w:t>
            </w:r>
            <w:r>
              <w:rPr>
                <w:b/>
                <w:color w:val="FF0000"/>
                <w:spacing w:val="-14"/>
                <w:sz w:val="20"/>
              </w:rPr>
              <w:t xml:space="preserve">放当期 </w:t>
            </w:r>
            <w:r>
              <w:rPr>
                <w:b/>
                <w:color w:val="FF0000"/>
                <w:sz w:val="20"/>
              </w:rPr>
              <w:t xml:space="preserve">LPR </w:t>
            </w:r>
            <w:r>
              <w:rPr>
                <w:b/>
                <w:color w:val="FF0000"/>
                <w:spacing w:val="-27"/>
                <w:sz w:val="20"/>
              </w:rPr>
              <w:t xml:space="preserve">的 </w:t>
            </w:r>
            <w:r>
              <w:rPr>
                <w:b/>
                <w:color w:val="FF0000"/>
                <w:sz w:val="20"/>
              </w:rPr>
              <w:t>50%计 算，低于LPR</w:t>
            </w:r>
            <w:r>
              <w:rPr>
                <w:b/>
                <w:color w:val="FF0000"/>
                <w:spacing w:val="-15"/>
                <w:sz w:val="20"/>
              </w:rPr>
              <w:t xml:space="preserve"> 的按实际利率计算)</w:t>
            </w:r>
          </w:p>
        </w:tc>
        <w:tc>
          <w:tcPr>
            <w:tcW w:w="1063" w:type="dxa"/>
            <w:vMerge w:val="restart"/>
          </w:tcPr>
          <w:p>
            <w:pPr>
              <w:pStyle w:val="10"/>
              <w:rPr>
                <w:b/>
                <w:sz w:val="20"/>
              </w:rPr>
            </w:pPr>
          </w:p>
          <w:p>
            <w:pPr>
              <w:pStyle w:val="10"/>
              <w:spacing w:before="1"/>
              <w:rPr>
                <w:b/>
                <w:sz w:val="28"/>
              </w:rPr>
            </w:pPr>
          </w:p>
          <w:p>
            <w:pPr>
              <w:pStyle w:val="10"/>
              <w:spacing w:line="292" w:lineRule="auto"/>
              <w:ind w:left="130" w:right="118"/>
              <w:jc w:val="center"/>
              <w:rPr>
                <w:b/>
                <w:sz w:val="20"/>
              </w:rPr>
            </w:pPr>
            <w:r>
              <w:rPr>
                <w:b/>
                <w:sz w:val="20"/>
              </w:rPr>
              <w:t xml:space="preserve">信用中 </w:t>
            </w:r>
            <w:r>
              <w:rPr>
                <w:b/>
                <w:spacing w:val="-4"/>
                <w:sz w:val="20"/>
              </w:rPr>
              <w:t>国、信用安徽、信用合肥是否有失信</w:t>
            </w:r>
            <w:r>
              <w:rPr>
                <w:b/>
                <w:sz w:val="20"/>
              </w:rPr>
              <w:t>信息</w:t>
            </w:r>
          </w:p>
        </w:tc>
        <w:tc>
          <w:tcPr>
            <w:tcW w:w="536" w:type="dxa"/>
            <w:vMerge w:val="restart"/>
          </w:tcPr>
          <w:p>
            <w:pPr>
              <w:pStyle w:val="10"/>
              <w:rPr>
                <w:b/>
                <w:sz w:val="20"/>
              </w:rPr>
            </w:pPr>
          </w:p>
          <w:p>
            <w:pPr>
              <w:pStyle w:val="10"/>
              <w:rPr>
                <w:b/>
                <w:sz w:val="20"/>
              </w:rPr>
            </w:pPr>
          </w:p>
          <w:p>
            <w:pPr>
              <w:pStyle w:val="10"/>
              <w:rPr>
                <w:b/>
                <w:sz w:val="20"/>
              </w:rPr>
            </w:pPr>
          </w:p>
          <w:p>
            <w:pPr>
              <w:pStyle w:val="10"/>
              <w:spacing w:before="160" w:line="292" w:lineRule="auto"/>
              <w:ind w:left="166" w:right="158"/>
              <w:jc w:val="both"/>
              <w:rPr>
                <w:b/>
                <w:sz w:val="20"/>
              </w:rPr>
            </w:pPr>
            <w:r>
              <w:rPr>
                <w:b/>
                <w:sz w:val="20"/>
              </w:rPr>
              <w:t>银行账号</w:t>
            </w:r>
          </w:p>
        </w:tc>
        <w:tc>
          <w:tcPr>
            <w:tcW w:w="675" w:type="dxa"/>
            <w:vMerge w:val="restart"/>
          </w:tcPr>
          <w:p>
            <w:pPr>
              <w:pStyle w:val="10"/>
              <w:rPr>
                <w:b/>
                <w:sz w:val="20"/>
              </w:rPr>
            </w:pPr>
          </w:p>
          <w:p>
            <w:pPr>
              <w:pStyle w:val="10"/>
              <w:rPr>
                <w:b/>
                <w:sz w:val="20"/>
              </w:rPr>
            </w:pPr>
          </w:p>
          <w:p>
            <w:pPr>
              <w:pStyle w:val="10"/>
              <w:rPr>
                <w:b/>
                <w:sz w:val="20"/>
              </w:rPr>
            </w:pPr>
          </w:p>
          <w:p>
            <w:pPr>
              <w:pStyle w:val="10"/>
              <w:spacing w:before="8"/>
              <w:rPr>
                <w:b/>
                <w:sz w:val="24"/>
              </w:rPr>
            </w:pPr>
          </w:p>
          <w:p>
            <w:pPr>
              <w:pStyle w:val="10"/>
              <w:spacing w:line="292" w:lineRule="auto"/>
              <w:ind w:left="137" w:right="125"/>
              <w:jc w:val="both"/>
              <w:rPr>
                <w:b/>
                <w:sz w:val="20"/>
              </w:rPr>
            </w:pPr>
            <w:r>
              <w:rPr>
                <w:b/>
                <w:sz w:val="20"/>
              </w:rPr>
              <w:t>开户行名称</w:t>
            </w:r>
          </w:p>
        </w:tc>
        <w:tc>
          <w:tcPr>
            <w:tcW w:w="675"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237" w:right="125" w:hanging="101"/>
              <w:rPr>
                <w:b/>
                <w:sz w:val="20"/>
              </w:rPr>
            </w:pPr>
            <w:r>
              <w:rPr>
                <w:b/>
                <w:sz w:val="20"/>
              </w:rPr>
              <w:t>联系人</w:t>
            </w:r>
          </w:p>
        </w:tc>
        <w:tc>
          <w:tcPr>
            <w:tcW w:w="549" w:type="dxa"/>
            <w:vMerge w:val="restart"/>
          </w:tcPr>
          <w:p>
            <w:pPr>
              <w:pStyle w:val="10"/>
              <w:rPr>
                <w:b/>
                <w:sz w:val="20"/>
              </w:rPr>
            </w:pPr>
          </w:p>
          <w:p>
            <w:pPr>
              <w:pStyle w:val="10"/>
              <w:rPr>
                <w:b/>
                <w:sz w:val="20"/>
              </w:rPr>
            </w:pPr>
          </w:p>
          <w:p>
            <w:pPr>
              <w:pStyle w:val="10"/>
              <w:rPr>
                <w:b/>
                <w:sz w:val="20"/>
              </w:rPr>
            </w:pPr>
          </w:p>
          <w:p>
            <w:pPr>
              <w:pStyle w:val="10"/>
              <w:spacing w:before="160" w:line="292" w:lineRule="auto"/>
              <w:ind w:left="174" w:right="163"/>
              <w:jc w:val="both"/>
              <w:rPr>
                <w:b/>
                <w:sz w:val="20"/>
              </w:rPr>
            </w:pPr>
            <w:r>
              <w:rPr>
                <w:b/>
                <w:sz w:val="20"/>
              </w:rPr>
              <w:t>联系方式</w:t>
            </w:r>
          </w:p>
        </w:tc>
        <w:tc>
          <w:tcPr>
            <w:tcW w:w="598" w:type="dxa"/>
            <w:vMerge w:val="restart"/>
          </w:tcPr>
          <w:p>
            <w:pPr>
              <w:pStyle w:val="10"/>
              <w:rPr>
                <w:b/>
                <w:sz w:val="20"/>
              </w:rPr>
            </w:pPr>
          </w:p>
          <w:p>
            <w:pPr>
              <w:pStyle w:val="10"/>
              <w:rPr>
                <w:b/>
                <w:sz w:val="20"/>
              </w:rPr>
            </w:pPr>
          </w:p>
          <w:p>
            <w:pPr>
              <w:pStyle w:val="10"/>
              <w:rPr>
                <w:b/>
                <w:sz w:val="20"/>
              </w:rPr>
            </w:pPr>
          </w:p>
          <w:p>
            <w:pPr>
              <w:pStyle w:val="10"/>
              <w:rPr>
                <w:b/>
                <w:sz w:val="20"/>
              </w:rPr>
            </w:pPr>
          </w:p>
          <w:p>
            <w:pPr>
              <w:pStyle w:val="10"/>
              <w:spacing w:before="10"/>
              <w:rPr>
                <w:b/>
                <w:sz w:val="16"/>
              </w:rPr>
            </w:pPr>
          </w:p>
          <w:p>
            <w:pPr>
              <w:pStyle w:val="10"/>
              <w:spacing w:line="292" w:lineRule="auto"/>
              <w:ind w:left="199" w:right="187"/>
              <w:rPr>
                <w:b/>
                <w:sz w:val="20"/>
              </w:rPr>
            </w:pPr>
            <w:r>
              <w:rPr>
                <w:b/>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1" w:hRule="atLeast"/>
        </w:trPr>
        <w:tc>
          <w:tcPr>
            <w:tcW w:w="436"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536" w:type="dxa"/>
            <w:vMerge w:val="continue"/>
            <w:tcBorders>
              <w:top w:val="nil"/>
            </w:tcBorders>
          </w:tcPr>
          <w:p>
            <w:pPr>
              <w:rPr>
                <w:sz w:val="2"/>
                <w:szCs w:val="2"/>
              </w:rPr>
            </w:pPr>
          </w:p>
        </w:tc>
        <w:tc>
          <w:tcPr>
            <w:tcW w:w="950" w:type="dxa"/>
            <w:vMerge w:val="continue"/>
            <w:tcBorders>
              <w:top w:val="nil"/>
            </w:tcBorders>
          </w:tcPr>
          <w:p>
            <w:pPr>
              <w:rPr>
                <w:sz w:val="2"/>
                <w:szCs w:val="2"/>
              </w:rPr>
            </w:pPr>
          </w:p>
        </w:tc>
        <w:tc>
          <w:tcPr>
            <w:tcW w:w="656" w:type="dxa"/>
            <w:vMerge w:val="continue"/>
            <w:tcBorders>
              <w:top w:val="nil"/>
            </w:tcBorders>
          </w:tcPr>
          <w:p>
            <w:pPr>
              <w:rPr>
                <w:sz w:val="2"/>
                <w:szCs w:val="2"/>
              </w:rPr>
            </w:pPr>
          </w:p>
        </w:tc>
        <w:tc>
          <w:tcPr>
            <w:tcW w:w="1271" w:type="dxa"/>
            <w:vMerge w:val="continue"/>
            <w:tcBorders>
              <w:top w:val="nil"/>
            </w:tcBorders>
          </w:tcPr>
          <w:p>
            <w:pPr>
              <w:rPr>
                <w:sz w:val="2"/>
                <w:szCs w:val="2"/>
              </w:rPr>
            </w:pPr>
          </w:p>
        </w:tc>
        <w:tc>
          <w:tcPr>
            <w:tcW w:w="777" w:type="dxa"/>
            <w:vMerge w:val="continue"/>
            <w:tcBorders>
              <w:top w:val="nil"/>
            </w:tcBorders>
          </w:tcPr>
          <w:p>
            <w:pPr>
              <w:rPr>
                <w:sz w:val="2"/>
                <w:szCs w:val="2"/>
              </w:rPr>
            </w:pPr>
          </w:p>
        </w:tc>
        <w:tc>
          <w:tcPr>
            <w:tcW w:w="1033" w:type="dxa"/>
          </w:tcPr>
          <w:p>
            <w:pPr>
              <w:pStyle w:val="10"/>
              <w:rPr>
                <w:b/>
                <w:sz w:val="20"/>
              </w:rPr>
            </w:pPr>
          </w:p>
          <w:p>
            <w:pPr>
              <w:pStyle w:val="10"/>
              <w:rPr>
                <w:b/>
                <w:sz w:val="20"/>
              </w:rPr>
            </w:pPr>
          </w:p>
          <w:p>
            <w:pPr>
              <w:pStyle w:val="10"/>
              <w:spacing w:before="6"/>
              <w:rPr>
                <w:b/>
                <w:sz w:val="18"/>
              </w:rPr>
            </w:pPr>
          </w:p>
          <w:p>
            <w:pPr>
              <w:pStyle w:val="10"/>
              <w:spacing w:line="292" w:lineRule="auto"/>
              <w:ind w:left="114" w:right="104" w:hanging="1"/>
              <w:jc w:val="center"/>
              <w:rPr>
                <w:b/>
                <w:sz w:val="20"/>
              </w:rPr>
            </w:pPr>
            <w:r>
              <w:rPr>
                <w:b/>
                <w:sz w:val="20"/>
              </w:rPr>
              <w:t>实际发生的</w:t>
            </w:r>
            <w:r>
              <w:rPr>
                <w:b/>
                <w:color w:val="FF0000"/>
                <w:sz w:val="20"/>
              </w:rPr>
              <w:t>一年期内</w:t>
            </w:r>
            <w:r>
              <w:rPr>
                <w:b/>
                <w:sz w:val="20"/>
              </w:rPr>
              <w:t>贷款金额</w:t>
            </w:r>
          </w:p>
        </w:tc>
        <w:tc>
          <w:tcPr>
            <w:tcW w:w="787" w:type="dxa"/>
          </w:tcPr>
          <w:p>
            <w:pPr>
              <w:pStyle w:val="10"/>
              <w:rPr>
                <w:b/>
                <w:sz w:val="20"/>
              </w:rPr>
            </w:pPr>
          </w:p>
          <w:p>
            <w:pPr>
              <w:pStyle w:val="10"/>
              <w:rPr>
                <w:b/>
                <w:sz w:val="20"/>
              </w:rPr>
            </w:pPr>
          </w:p>
          <w:p>
            <w:pPr>
              <w:pStyle w:val="10"/>
              <w:rPr>
                <w:b/>
                <w:sz w:val="20"/>
              </w:rPr>
            </w:pPr>
          </w:p>
          <w:p>
            <w:pPr>
              <w:pStyle w:val="10"/>
              <w:spacing w:before="136" w:line="292" w:lineRule="auto"/>
              <w:ind w:left="193" w:right="181"/>
              <w:jc w:val="both"/>
              <w:rPr>
                <w:b/>
                <w:sz w:val="20"/>
              </w:rPr>
            </w:pPr>
            <w:r>
              <w:rPr>
                <w:b/>
                <w:sz w:val="20"/>
              </w:rPr>
              <w:t>贷款起止日期</w:t>
            </w:r>
          </w:p>
        </w:tc>
        <w:tc>
          <w:tcPr>
            <w:tcW w:w="903" w:type="dxa"/>
          </w:tcPr>
          <w:p>
            <w:pPr>
              <w:pStyle w:val="10"/>
              <w:rPr>
                <w:b/>
                <w:sz w:val="20"/>
              </w:rPr>
            </w:pPr>
          </w:p>
          <w:p>
            <w:pPr>
              <w:pStyle w:val="10"/>
              <w:rPr>
                <w:b/>
                <w:sz w:val="20"/>
              </w:rPr>
            </w:pPr>
          </w:p>
          <w:p>
            <w:pPr>
              <w:pStyle w:val="10"/>
              <w:rPr>
                <w:b/>
                <w:sz w:val="20"/>
              </w:rPr>
            </w:pPr>
          </w:p>
          <w:p>
            <w:pPr>
              <w:pStyle w:val="10"/>
              <w:spacing w:before="10"/>
              <w:rPr>
                <w:b/>
                <w:sz w:val="22"/>
              </w:rPr>
            </w:pPr>
          </w:p>
          <w:p>
            <w:pPr>
              <w:pStyle w:val="10"/>
              <w:spacing w:line="292" w:lineRule="auto"/>
              <w:ind w:left="150" w:right="141"/>
              <w:jc w:val="both"/>
              <w:rPr>
                <w:b/>
                <w:sz w:val="20"/>
              </w:rPr>
            </w:pPr>
            <w:r>
              <w:rPr>
                <w:b/>
                <w:spacing w:val="-6"/>
                <w:sz w:val="20"/>
              </w:rPr>
              <w:t>年已结算贷款</w:t>
            </w:r>
            <w:r>
              <w:rPr>
                <w:b/>
                <w:sz w:val="20"/>
              </w:rPr>
              <w:t>利息</w:t>
            </w:r>
          </w:p>
        </w:tc>
        <w:tc>
          <w:tcPr>
            <w:tcW w:w="1501" w:type="dxa"/>
            <w:vMerge w:val="continue"/>
            <w:tcBorders>
              <w:top w:val="nil"/>
            </w:tcBorders>
          </w:tcPr>
          <w:p>
            <w:pPr>
              <w:rPr>
                <w:sz w:val="2"/>
                <w:szCs w:val="2"/>
              </w:rPr>
            </w:pPr>
          </w:p>
        </w:tc>
        <w:tc>
          <w:tcPr>
            <w:tcW w:w="1201"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536"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549" w:type="dxa"/>
            <w:vMerge w:val="continue"/>
            <w:tcBorders>
              <w:top w:val="nil"/>
            </w:tcBorders>
          </w:tcPr>
          <w:p>
            <w:pPr>
              <w:rPr>
                <w:sz w:val="2"/>
                <w:szCs w:val="2"/>
              </w:rPr>
            </w:pPr>
          </w:p>
        </w:tc>
        <w:tc>
          <w:tcPr>
            <w:tcW w:w="5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36" w:type="dxa"/>
          </w:tcPr>
          <w:p>
            <w:pPr>
              <w:pStyle w:val="10"/>
              <w:rPr>
                <w:rFonts w:ascii="Times New Roman"/>
                <w:sz w:val="20"/>
              </w:rPr>
            </w:pPr>
          </w:p>
        </w:tc>
        <w:tc>
          <w:tcPr>
            <w:tcW w:w="573" w:type="dxa"/>
          </w:tcPr>
          <w:p>
            <w:pPr>
              <w:pStyle w:val="10"/>
              <w:rPr>
                <w:rFonts w:ascii="Times New Roman"/>
                <w:sz w:val="20"/>
              </w:rPr>
            </w:pPr>
          </w:p>
        </w:tc>
        <w:tc>
          <w:tcPr>
            <w:tcW w:w="536" w:type="dxa"/>
          </w:tcPr>
          <w:p>
            <w:pPr>
              <w:pStyle w:val="10"/>
              <w:rPr>
                <w:rFonts w:ascii="Times New Roman"/>
                <w:sz w:val="20"/>
              </w:rPr>
            </w:pPr>
          </w:p>
        </w:tc>
        <w:tc>
          <w:tcPr>
            <w:tcW w:w="950" w:type="dxa"/>
          </w:tcPr>
          <w:p>
            <w:pPr>
              <w:pStyle w:val="10"/>
              <w:rPr>
                <w:rFonts w:ascii="Times New Roman"/>
                <w:sz w:val="20"/>
              </w:rPr>
            </w:pPr>
          </w:p>
        </w:tc>
        <w:tc>
          <w:tcPr>
            <w:tcW w:w="656" w:type="dxa"/>
          </w:tcPr>
          <w:p>
            <w:pPr>
              <w:pStyle w:val="10"/>
              <w:rPr>
                <w:rFonts w:ascii="Times New Roman"/>
                <w:sz w:val="20"/>
              </w:rPr>
            </w:pPr>
          </w:p>
        </w:tc>
        <w:tc>
          <w:tcPr>
            <w:tcW w:w="1271" w:type="dxa"/>
          </w:tcPr>
          <w:p>
            <w:pPr>
              <w:pStyle w:val="10"/>
              <w:rPr>
                <w:rFonts w:ascii="Times New Roman"/>
                <w:sz w:val="20"/>
              </w:rPr>
            </w:pPr>
          </w:p>
        </w:tc>
        <w:tc>
          <w:tcPr>
            <w:tcW w:w="777" w:type="dxa"/>
          </w:tcPr>
          <w:p>
            <w:pPr>
              <w:pStyle w:val="10"/>
              <w:rPr>
                <w:rFonts w:ascii="Times New Roman"/>
                <w:sz w:val="20"/>
              </w:rPr>
            </w:pP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5199" w:type="dxa"/>
            <w:gridSpan w:val="7"/>
          </w:tcPr>
          <w:p>
            <w:pPr>
              <w:pStyle w:val="10"/>
              <w:spacing w:before="52"/>
              <w:ind w:left="2377" w:right="2370"/>
              <w:jc w:val="center"/>
              <w:rPr>
                <w:b/>
                <w:sz w:val="20"/>
              </w:rPr>
            </w:pPr>
            <w:r>
              <w:rPr>
                <w:b/>
                <w:sz w:val="20"/>
              </w:rPr>
              <w:t>合计</w:t>
            </w:r>
          </w:p>
        </w:tc>
        <w:tc>
          <w:tcPr>
            <w:tcW w:w="1033" w:type="dxa"/>
          </w:tcPr>
          <w:p>
            <w:pPr>
              <w:pStyle w:val="10"/>
              <w:rPr>
                <w:rFonts w:ascii="Times New Roman"/>
                <w:sz w:val="20"/>
              </w:rPr>
            </w:pPr>
          </w:p>
        </w:tc>
        <w:tc>
          <w:tcPr>
            <w:tcW w:w="787" w:type="dxa"/>
          </w:tcPr>
          <w:p>
            <w:pPr>
              <w:pStyle w:val="10"/>
              <w:rPr>
                <w:rFonts w:ascii="Times New Roman"/>
                <w:sz w:val="20"/>
              </w:rPr>
            </w:pPr>
          </w:p>
        </w:tc>
        <w:tc>
          <w:tcPr>
            <w:tcW w:w="903" w:type="dxa"/>
          </w:tcPr>
          <w:p>
            <w:pPr>
              <w:pStyle w:val="10"/>
              <w:rPr>
                <w:rFonts w:ascii="Times New Roman"/>
                <w:sz w:val="20"/>
              </w:rPr>
            </w:pPr>
          </w:p>
        </w:tc>
        <w:tc>
          <w:tcPr>
            <w:tcW w:w="1501" w:type="dxa"/>
          </w:tcPr>
          <w:p>
            <w:pPr>
              <w:pStyle w:val="10"/>
              <w:rPr>
                <w:rFonts w:ascii="Times New Roman"/>
                <w:sz w:val="20"/>
              </w:rPr>
            </w:pPr>
          </w:p>
        </w:tc>
        <w:tc>
          <w:tcPr>
            <w:tcW w:w="1201" w:type="dxa"/>
          </w:tcPr>
          <w:p>
            <w:pPr>
              <w:pStyle w:val="10"/>
              <w:rPr>
                <w:rFonts w:ascii="Times New Roman"/>
                <w:sz w:val="20"/>
              </w:rPr>
            </w:pPr>
          </w:p>
        </w:tc>
        <w:tc>
          <w:tcPr>
            <w:tcW w:w="1063" w:type="dxa"/>
          </w:tcPr>
          <w:p>
            <w:pPr>
              <w:pStyle w:val="10"/>
              <w:rPr>
                <w:rFonts w:ascii="Times New Roman"/>
                <w:sz w:val="20"/>
              </w:rPr>
            </w:pPr>
          </w:p>
        </w:tc>
        <w:tc>
          <w:tcPr>
            <w:tcW w:w="536" w:type="dxa"/>
          </w:tcPr>
          <w:p>
            <w:pPr>
              <w:pStyle w:val="10"/>
              <w:rPr>
                <w:rFonts w:ascii="Times New Roman"/>
                <w:sz w:val="20"/>
              </w:rPr>
            </w:pPr>
          </w:p>
        </w:tc>
        <w:tc>
          <w:tcPr>
            <w:tcW w:w="675" w:type="dxa"/>
          </w:tcPr>
          <w:p>
            <w:pPr>
              <w:pStyle w:val="10"/>
              <w:rPr>
                <w:rFonts w:ascii="Times New Roman"/>
                <w:sz w:val="20"/>
              </w:rPr>
            </w:pPr>
          </w:p>
        </w:tc>
        <w:tc>
          <w:tcPr>
            <w:tcW w:w="675" w:type="dxa"/>
          </w:tcPr>
          <w:p>
            <w:pPr>
              <w:pStyle w:val="10"/>
              <w:rPr>
                <w:rFonts w:ascii="Times New Roman"/>
                <w:sz w:val="20"/>
              </w:rPr>
            </w:pPr>
          </w:p>
        </w:tc>
        <w:tc>
          <w:tcPr>
            <w:tcW w:w="549" w:type="dxa"/>
          </w:tcPr>
          <w:p>
            <w:pPr>
              <w:pStyle w:val="10"/>
              <w:rPr>
                <w:rFonts w:ascii="Times New Roman"/>
                <w:sz w:val="20"/>
              </w:rPr>
            </w:pPr>
          </w:p>
        </w:tc>
        <w:tc>
          <w:tcPr>
            <w:tcW w:w="598" w:type="dxa"/>
          </w:tcPr>
          <w:p>
            <w:pPr>
              <w:pStyle w:val="10"/>
              <w:rPr>
                <w:rFonts w:ascii="Times New Roman"/>
                <w:sz w:val="20"/>
              </w:rPr>
            </w:pPr>
          </w:p>
        </w:tc>
      </w:tr>
    </w:tbl>
    <w:p>
      <w:pPr>
        <w:spacing w:after="0"/>
        <w:rPr>
          <w:rFonts w:ascii="Times New Roman"/>
          <w:sz w:val="20"/>
        </w:rPr>
        <w:sectPr>
          <w:type w:val="continuous"/>
          <w:pgSz w:w="16840" w:h="11910" w:orient="landscape"/>
          <w:pgMar w:top="1600" w:right="580" w:bottom="280" w:left="1320" w:header="720" w:footer="720" w:gutter="0"/>
          <w:cols w:space="720" w:num="1"/>
        </w:sectPr>
      </w:pPr>
    </w:p>
    <w:p>
      <w:pPr>
        <w:pStyle w:val="5"/>
        <w:rPr>
          <w:rFonts w:ascii="宋体"/>
          <w:b/>
          <w:sz w:val="20"/>
        </w:rPr>
      </w:pPr>
      <w:r>
        <w:pict>
          <v:line id="_x0000_s1028" o:spid="_x0000_s1028" o:spt="20" style="position:absolute;left:0pt;margin-left:56.5pt;margin-top:727.3pt;height:0pt;width:480.95pt;mso-position-horizontal-relative:page;mso-position-vertical-relative:page;z-index:-251654144;mso-width-relative:page;mso-height-relative:page;" stroked="t" coordsize="21600,21600">
            <v:path arrowok="t"/>
            <v:fill focussize="0,0"/>
            <v:stroke weight="0.48pt" color="#000000"/>
            <v:imagedata o:title=""/>
            <o:lock v:ext="edit"/>
          </v:line>
        </w:pict>
      </w:r>
      <w:r>
        <w:pict>
          <v:line id="_x0000_s1029" o:spid="_x0000_s1029" o:spt="20" style="position:absolute;left:0pt;margin-left:56.5pt;margin-top:760.55pt;height:0pt;width:480.95pt;mso-position-horizontal-relative:page;mso-position-vertical-relative:page;z-index:251666432;mso-width-relative:page;mso-height-relative:page;" stroked="t" coordsize="21600,21600">
            <v:path arrowok="t"/>
            <v:fill focussize="0,0"/>
            <v:stroke weight="0.48pt" color="#000000"/>
            <v:imagedata o:title=""/>
            <o:lock v:ext="edit"/>
          </v:line>
        </w:pict>
      </w: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rPr>
          <w:rFonts w:ascii="宋体"/>
          <w:b/>
          <w:sz w:val="20"/>
        </w:rPr>
      </w:pPr>
    </w:p>
    <w:p>
      <w:pPr>
        <w:pStyle w:val="5"/>
        <w:spacing w:before="2"/>
        <w:rPr>
          <w:rFonts w:ascii="宋体"/>
          <w:b/>
          <w:sz w:val="21"/>
        </w:rPr>
      </w:pPr>
    </w:p>
    <w:p>
      <w:pPr>
        <w:tabs>
          <w:tab w:val="left" w:pos="6258"/>
        </w:tabs>
        <w:spacing w:before="70"/>
        <w:ind w:left="100" w:right="0" w:firstLine="0"/>
        <w:jc w:val="left"/>
        <w:rPr>
          <w:sz w:val="28"/>
        </w:rPr>
      </w:pPr>
      <w:r>
        <w:rPr>
          <w:sz w:val="28"/>
        </w:rPr>
        <w:t>巢</w:t>
      </w:r>
      <w:r>
        <w:rPr>
          <w:spacing w:val="-3"/>
          <w:sz w:val="28"/>
        </w:rPr>
        <w:t>湖</w:t>
      </w:r>
      <w:r>
        <w:rPr>
          <w:sz w:val="28"/>
        </w:rPr>
        <w:t>市</w:t>
      </w:r>
      <w:r>
        <w:rPr>
          <w:spacing w:val="-3"/>
          <w:sz w:val="28"/>
        </w:rPr>
        <w:t>经</w:t>
      </w:r>
      <w:r>
        <w:rPr>
          <w:sz w:val="28"/>
        </w:rPr>
        <w:t>济和</w:t>
      </w:r>
      <w:r>
        <w:rPr>
          <w:spacing w:val="-3"/>
          <w:sz w:val="28"/>
        </w:rPr>
        <w:t>信</w:t>
      </w:r>
      <w:r>
        <w:rPr>
          <w:sz w:val="28"/>
        </w:rPr>
        <w:t>息化局</w:t>
      </w:r>
      <w:r>
        <w:rPr>
          <w:sz w:val="28"/>
        </w:rPr>
        <w:tab/>
      </w:r>
      <w:r>
        <w:rPr>
          <w:rFonts w:ascii="Times New Roman" w:eastAsia="Times New Roman"/>
          <w:sz w:val="28"/>
        </w:rPr>
        <w:t xml:space="preserve">2021 </w:t>
      </w:r>
      <w:r>
        <w:rPr>
          <w:sz w:val="28"/>
        </w:rPr>
        <w:t>年</w:t>
      </w:r>
      <w:r>
        <w:rPr>
          <w:spacing w:val="-70"/>
          <w:sz w:val="28"/>
        </w:rPr>
        <w:t xml:space="preserve"> </w:t>
      </w:r>
      <w:r>
        <w:rPr>
          <w:rFonts w:ascii="Times New Roman" w:eastAsia="Times New Roman"/>
          <w:sz w:val="28"/>
        </w:rPr>
        <w:t>9</w:t>
      </w:r>
      <w:r>
        <w:rPr>
          <w:rFonts w:ascii="Times New Roman" w:eastAsia="Times New Roman"/>
          <w:spacing w:val="-1"/>
          <w:sz w:val="28"/>
        </w:rPr>
        <w:t xml:space="preserve"> </w:t>
      </w:r>
      <w:r>
        <w:rPr>
          <w:sz w:val="28"/>
        </w:rPr>
        <w:t>月</w:t>
      </w:r>
      <w:r>
        <w:rPr>
          <w:spacing w:val="-70"/>
          <w:sz w:val="28"/>
        </w:rPr>
        <w:t xml:space="preserve"> </w:t>
      </w:r>
      <w:r>
        <w:rPr>
          <w:rFonts w:ascii="Times New Roman" w:eastAsia="Times New Roman"/>
          <w:sz w:val="28"/>
        </w:rPr>
        <w:t>22</w:t>
      </w:r>
      <w:r>
        <w:rPr>
          <w:rFonts w:ascii="Times New Roman" w:eastAsia="Times New Roman"/>
          <w:spacing w:val="-1"/>
          <w:sz w:val="28"/>
        </w:rPr>
        <w:t xml:space="preserve"> </w:t>
      </w:r>
      <w:r>
        <w:rPr>
          <w:sz w:val="28"/>
        </w:rPr>
        <w:t>日</w:t>
      </w:r>
      <w:r>
        <w:rPr>
          <w:spacing w:val="-3"/>
          <w:sz w:val="28"/>
        </w:rPr>
        <w:t>印</w:t>
      </w:r>
      <w:r>
        <w:rPr>
          <w:sz w:val="28"/>
        </w:rPr>
        <w:t>发</w:t>
      </w:r>
    </w:p>
    <w:sectPr>
      <w:footerReference r:id="rId14" w:type="even"/>
      <w:pgSz w:w="11910" w:h="16840"/>
      <w:pgMar w:top="1580" w:right="1520" w:bottom="280" w:left="12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500.6pt;margin-top:781.4pt;height:15.3pt;width:2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0" o:spid="_x0000_s2050" o:spt="202" type="#_x0000_t202" style="position:absolute;left:0pt;margin-left:78.3pt;margin-top:781.4pt;height:15.3pt;width:2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2" o:spid="_x0000_s2052" o:spt="202" type="#_x0000_t202" style="position:absolute;left:0pt;margin-left:494.6pt;margin-top:781.4pt;height:15.3pt;width:2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13</w:t>
                </w:r>
                <w:r>
                  <w:fldChar w:fldCharType="end"/>
                </w:r>
                <w:r>
                  <w:rPr>
                    <w:rFonts w:ascii="Times New Roman"/>
                    <w:sz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1" o:spid="_x0000_s2051" o:spt="202" type="#_x0000_t202" style="position:absolute;left:0pt;margin-left:78.3pt;margin-top:781.4pt;height:15.3pt;width:2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10</w:t>
                </w:r>
                <w:r>
                  <w:fldChar w:fldCharType="end"/>
                </w:r>
                <w:r>
                  <w:rPr>
                    <w:rFonts w:ascii="Times New Roman"/>
                    <w:sz w:val="24"/>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4" o:spid="_x0000_s2054" o:spt="202" type="#_x0000_t202" style="position:absolute;left:0pt;margin-left:494.6pt;margin-top:781.4pt;height:15.3pt;width:2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21</w:t>
                </w:r>
                <w:r>
                  <w:fldChar w:fldCharType="end"/>
                </w:r>
                <w:r>
                  <w:rPr>
                    <w:rFonts w:ascii="Times New Roman"/>
                    <w:sz w:val="24"/>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3" o:spid="_x0000_s2053" o:spt="202" type="#_x0000_t202" style="position:absolute;left:0pt;margin-left:78.3pt;margin-top:781.4pt;height:15.3pt;width:2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20</w:t>
                </w:r>
                <w:r>
                  <w:fldChar w:fldCharType="end"/>
                </w:r>
                <w:r>
                  <w:rPr>
                    <w:rFonts w:ascii="Times New Roman"/>
                    <w:sz w:val="24"/>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5" o:spid="_x0000_s2055" o:spt="202" type="#_x0000_t202" style="position:absolute;left:0pt;margin-left:71pt;margin-top:534.8pt;height:15.3pt;width:2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- 22 -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46" w:hanging="242"/>
        <w:jc w:val="left"/>
      </w:pPr>
      <w:rPr>
        <w:rFonts w:hint="default" w:ascii="Times New Roman" w:hAnsi="Times New Roman" w:eastAsia="Times New Roman" w:cs="Times New Roman"/>
        <w:spacing w:val="-1"/>
        <w:w w:val="99"/>
        <w:sz w:val="30"/>
        <w:szCs w:val="30"/>
        <w:lang w:val="zh-CN" w:eastAsia="zh-CN" w:bidi="zh-CN"/>
      </w:rPr>
    </w:lvl>
    <w:lvl w:ilvl="1" w:tentative="0">
      <w:start w:val="2"/>
      <w:numFmt w:val="decimal"/>
      <w:lvlText w:val="%2."/>
      <w:lvlJc w:val="left"/>
      <w:pPr>
        <w:ind w:left="2988" w:hanging="242"/>
        <w:jc w:val="left"/>
      </w:pPr>
      <w:rPr>
        <w:rFonts w:hint="default" w:ascii="Times New Roman" w:hAnsi="Times New Roman" w:eastAsia="Times New Roman" w:cs="Times New Roman"/>
        <w:spacing w:val="-1"/>
        <w:w w:val="99"/>
        <w:sz w:val="30"/>
        <w:szCs w:val="30"/>
        <w:lang w:val="zh-CN" w:eastAsia="zh-CN" w:bidi="zh-CN"/>
      </w:rPr>
    </w:lvl>
    <w:lvl w:ilvl="2" w:tentative="0">
      <w:start w:val="0"/>
      <w:numFmt w:val="bullet"/>
      <w:lvlText w:val="•"/>
      <w:lvlJc w:val="left"/>
      <w:pPr>
        <w:ind w:left="3869" w:hanging="242"/>
      </w:pPr>
      <w:rPr>
        <w:rFonts w:hint="default"/>
        <w:lang w:val="zh-CN" w:eastAsia="zh-CN" w:bidi="zh-CN"/>
      </w:rPr>
    </w:lvl>
    <w:lvl w:ilvl="3" w:tentative="0">
      <w:start w:val="0"/>
      <w:numFmt w:val="bullet"/>
      <w:lvlText w:val="•"/>
      <w:lvlJc w:val="left"/>
      <w:pPr>
        <w:ind w:left="4759" w:hanging="242"/>
      </w:pPr>
      <w:rPr>
        <w:rFonts w:hint="default"/>
        <w:lang w:val="zh-CN" w:eastAsia="zh-CN" w:bidi="zh-CN"/>
      </w:rPr>
    </w:lvl>
    <w:lvl w:ilvl="4" w:tentative="0">
      <w:start w:val="0"/>
      <w:numFmt w:val="bullet"/>
      <w:lvlText w:val="•"/>
      <w:lvlJc w:val="left"/>
      <w:pPr>
        <w:ind w:left="5648" w:hanging="242"/>
      </w:pPr>
      <w:rPr>
        <w:rFonts w:hint="default"/>
        <w:lang w:val="zh-CN" w:eastAsia="zh-CN" w:bidi="zh-CN"/>
      </w:rPr>
    </w:lvl>
    <w:lvl w:ilvl="5" w:tentative="0">
      <w:start w:val="0"/>
      <w:numFmt w:val="bullet"/>
      <w:lvlText w:val="•"/>
      <w:lvlJc w:val="left"/>
      <w:pPr>
        <w:ind w:left="6538" w:hanging="242"/>
      </w:pPr>
      <w:rPr>
        <w:rFonts w:hint="default"/>
        <w:lang w:val="zh-CN" w:eastAsia="zh-CN" w:bidi="zh-CN"/>
      </w:rPr>
    </w:lvl>
    <w:lvl w:ilvl="6" w:tentative="0">
      <w:start w:val="0"/>
      <w:numFmt w:val="bullet"/>
      <w:lvlText w:val="•"/>
      <w:lvlJc w:val="left"/>
      <w:pPr>
        <w:ind w:left="7427" w:hanging="242"/>
      </w:pPr>
      <w:rPr>
        <w:rFonts w:hint="default"/>
        <w:lang w:val="zh-CN" w:eastAsia="zh-CN" w:bidi="zh-CN"/>
      </w:rPr>
    </w:lvl>
    <w:lvl w:ilvl="7" w:tentative="0">
      <w:start w:val="0"/>
      <w:numFmt w:val="bullet"/>
      <w:lvlText w:val="•"/>
      <w:lvlJc w:val="left"/>
      <w:pPr>
        <w:ind w:left="8317" w:hanging="242"/>
      </w:pPr>
      <w:rPr>
        <w:rFonts w:hint="default"/>
        <w:lang w:val="zh-CN" w:eastAsia="zh-CN" w:bidi="zh-CN"/>
      </w:rPr>
    </w:lvl>
    <w:lvl w:ilvl="8" w:tentative="0">
      <w:start w:val="0"/>
      <w:numFmt w:val="bullet"/>
      <w:lvlText w:val="•"/>
      <w:lvlJc w:val="left"/>
      <w:pPr>
        <w:ind w:left="9206" w:hanging="242"/>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2110" w:hanging="324"/>
        <w:jc w:val="left"/>
      </w:pPr>
      <w:rPr>
        <w:rFonts w:hint="default" w:ascii="楷体" w:hAnsi="楷体" w:eastAsia="楷体" w:cs="楷体"/>
        <w:b/>
        <w:bCs/>
        <w:spacing w:val="-2"/>
        <w:w w:val="98"/>
        <w:sz w:val="30"/>
        <w:szCs w:val="30"/>
        <w:lang w:val="zh-CN" w:eastAsia="zh-CN" w:bidi="zh-CN"/>
      </w:rPr>
    </w:lvl>
    <w:lvl w:ilvl="1" w:tentative="0">
      <w:start w:val="0"/>
      <w:numFmt w:val="bullet"/>
      <w:lvlText w:val="•"/>
      <w:lvlJc w:val="left"/>
      <w:pPr>
        <w:ind w:left="3006" w:hanging="324"/>
      </w:pPr>
      <w:rPr>
        <w:rFonts w:hint="default"/>
        <w:lang w:val="zh-CN" w:eastAsia="zh-CN" w:bidi="zh-CN"/>
      </w:rPr>
    </w:lvl>
    <w:lvl w:ilvl="2" w:tentative="0">
      <w:start w:val="0"/>
      <w:numFmt w:val="bullet"/>
      <w:lvlText w:val="•"/>
      <w:lvlJc w:val="left"/>
      <w:pPr>
        <w:ind w:left="3893" w:hanging="324"/>
      </w:pPr>
      <w:rPr>
        <w:rFonts w:hint="default"/>
        <w:lang w:val="zh-CN" w:eastAsia="zh-CN" w:bidi="zh-CN"/>
      </w:rPr>
    </w:lvl>
    <w:lvl w:ilvl="3" w:tentative="0">
      <w:start w:val="0"/>
      <w:numFmt w:val="bullet"/>
      <w:lvlText w:val="•"/>
      <w:lvlJc w:val="left"/>
      <w:pPr>
        <w:ind w:left="4779" w:hanging="324"/>
      </w:pPr>
      <w:rPr>
        <w:rFonts w:hint="default"/>
        <w:lang w:val="zh-CN" w:eastAsia="zh-CN" w:bidi="zh-CN"/>
      </w:rPr>
    </w:lvl>
    <w:lvl w:ilvl="4" w:tentative="0">
      <w:start w:val="0"/>
      <w:numFmt w:val="bullet"/>
      <w:lvlText w:val="•"/>
      <w:lvlJc w:val="left"/>
      <w:pPr>
        <w:ind w:left="5666" w:hanging="324"/>
      </w:pPr>
      <w:rPr>
        <w:rFonts w:hint="default"/>
        <w:lang w:val="zh-CN" w:eastAsia="zh-CN" w:bidi="zh-CN"/>
      </w:rPr>
    </w:lvl>
    <w:lvl w:ilvl="5" w:tentative="0">
      <w:start w:val="0"/>
      <w:numFmt w:val="bullet"/>
      <w:lvlText w:val="•"/>
      <w:lvlJc w:val="left"/>
      <w:pPr>
        <w:ind w:left="6553" w:hanging="324"/>
      </w:pPr>
      <w:rPr>
        <w:rFonts w:hint="default"/>
        <w:lang w:val="zh-CN" w:eastAsia="zh-CN" w:bidi="zh-CN"/>
      </w:rPr>
    </w:lvl>
    <w:lvl w:ilvl="6" w:tentative="0">
      <w:start w:val="0"/>
      <w:numFmt w:val="bullet"/>
      <w:lvlText w:val="•"/>
      <w:lvlJc w:val="left"/>
      <w:pPr>
        <w:ind w:left="7439" w:hanging="324"/>
      </w:pPr>
      <w:rPr>
        <w:rFonts w:hint="default"/>
        <w:lang w:val="zh-CN" w:eastAsia="zh-CN" w:bidi="zh-CN"/>
      </w:rPr>
    </w:lvl>
    <w:lvl w:ilvl="7" w:tentative="0">
      <w:start w:val="0"/>
      <w:numFmt w:val="bullet"/>
      <w:lvlText w:val="•"/>
      <w:lvlJc w:val="left"/>
      <w:pPr>
        <w:ind w:left="8326" w:hanging="324"/>
      </w:pPr>
      <w:rPr>
        <w:rFonts w:hint="default"/>
        <w:lang w:val="zh-CN" w:eastAsia="zh-CN" w:bidi="zh-CN"/>
      </w:rPr>
    </w:lvl>
    <w:lvl w:ilvl="8" w:tentative="0">
      <w:start w:val="0"/>
      <w:numFmt w:val="bullet"/>
      <w:lvlText w:val="•"/>
      <w:lvlJc w:val="left"/>
      <w:pPr>
        <w:ind w:left="9212" w:hanging="324"/>
      </w:pPr>
      <w:rPr>
        <w:rFonts w:hint="default"/>
        <w:lang w:val="zh-CN" w:eastAsia="zh-CN" w:bidi="zh-CN"/>
      </w:rPr>
    </w:lvl>
  </w:abstractNum>
  <w:abstractNum w:abstractNumId="2">
    <w:nsid w:val="BF205925"/>
    <w:multiLevelType w:val="multilevel"/>
    <w:tmpl w:val="BF205925"/>
    <w:lvl w:ilvl="0" w:tentative="0">
      <w:start w:val="3"/>
      <w:numFmt w:val="decimal"/>
      <w:lvlText w:val="%1."/>
      <w:lvlJc w:val="left"/>
      <w:pPr>
        <w:ind w:left="2108" w:hanging="322"/>
        <w:jc w:val="left"/>
      </w:pPr>
      <w:rPr>
        <w:rFonts w:hint="default" w:ascii="楷体" w:hAnsi="楷体" w:eastAsia="楷体" w:cs="楷体"/>
        <w:b/>
        <w:bCs/>
        <w:spacing w:val="1"/>
        <w:w w:val="98"/>
        <w:sz w:val="30"/>
        <w:szCs w:val="30"/>
        <w:lang w:val="zh-CN" w:eastAsia="zh-CN" w:bidi="zh-CN"/>
      </w:rPr>
    </w:lvl>
    <w:lvl w:ilvl="1" w:tentative="0">
      <w:start w:val="0"/>
      <w:numFmt w:val="bullet"/>
      <w:lvlText w:val="•"/>
      <w:lvlJc w:val="left"/>
      <w:pPr>
        <w:ind w:left="2988" w:hanging="322"/>
      </w:pPr>
      <w:rPr>
        <w:rFonts w:hint="default"/>
        <w:lang w:val="zh-CN" w:eastAsia="zh-CN" w:bidi="zh-CN"/>
      </w:rPr>
    </w:lvl>
    <w:lvl w:ilvl="2" w:tentative="0">
      <w:start w:val="0"/>
      <w:numFmt w:val="bullet"/>
      <w:lvlText w:val="•"/>
      <w:lvlJc w:val="left"/>
      <w:pPr>
        <w:ind w:left="3877" w:hanging="322"/>
      </w:pPr>
      <w:rPr>
        <w:rFonts w:hint="default"/>
        <w:lang w:val="zh-CN" w:eastAsia="zh-CN" w:bidi="zh-CN"/>
      </w:rPr>
    </w:lvl>
    <w:lvl w:ilvl="3" w:tentative="0">
      <w:start w:val="0"/>
      <w:numFmt w:val="bullet"/>
      <w:lvlText w:val="•"/>
      <w:lvlJc w:val="left"/>
      <w:pPr>
        <w:ind w:left="4765" w:hanging="322"/>
      </w:pPr>
      <w:rPr>
        <w:rFonts w:hint="default"/>
        <w:lang w:val="zh-CN" w:eastAsia="zh-CN" w:bidi="zh-CN"/>
      </w:rPr>
    </w:lvl>
    <w:lvl w:ilvl="4" w:tentative="0">
      <w:start w:val="0"/>
      <w:numFmt w:val="bullet"/>
      <w:lvlText w:val="•"/>
      <w:lvlJc w:val="left"/>
      <w:pPr>
        <w:ind w:left="5654" w:hanging="322"/>
      </w:pPr>
      <w:rPr>
        <w:rFonts w:hint="default"/>
        <w:lang w:val="zh-CN" w:eastAsia="zh-CN" w:bidi="zh-CN"/>
      </w:rPr>
    </w:lvl>
    <w:lvl w:ilvl="5" w:tentative="0">
      <w:start w:val="0"/>
      <w:numFmt w:val="bullet"/>
      <w:lvlText w:val="•"/>
      <w:lvlJc w:val="left"/>
      <w:pPr>
        <w:ind w:left="6543" w:hanging="322"/>
      </w:pPr>
      <w:rPr>
        <w:rFonts w:hint="default"/>
        <w:lang w:val="zh-CN" w:eastAsia="zh-CN" w:bidi="zh-CN"/>
      </w:rPr>
    </w:lvl>
    <w:lvl w:ilvl="6" w:tentative="0">
      <w:start w:val="0"/>
      <w:numFmt w:val="bullet"/>
      <w:lvlText w:val="•"/>
      <w:lvlJc w:val="left"/>
      <w:pPr>
        <w:ind w:left="7431" w:hanging="322"/>
      </w:pPr>
      <w:rPr>
        <w:rFonts w:hint="default"/>
        <w:lang w:val="zh-CN" w:eastAsia="zh-CN" w:bidi="zh-CN"/>
      </w:rPr>
    </w:lvl>
    <w:lvl w:ilvl="7" w:tentative="0">
      <w:start w:val="0"/>
      <w:numFmt w:val="bullet"/>
      <w:lvlText w:val="•"/>
      <w:lvlJc w:val="left"/>
      <w:pPr>
        <w:ind w:left="8320" w:hanging="322"/>
      </w:pPr>
      <w:rPr>
        <w:rFonts w:hint="default"/>
        <w:lang w:val="zh-CN" w:eastAsia="zh-CN" w:bidi="zh-CN"/>
      </w:rPr>
    </w:lvl>
    <w:lvl w:ilvl="8" w:tentative="0">
      <w:start w:val="0"/>
      <w:numFmt w:val="bullet"/>
      <w:lvlText w:val="•"/>
      <w:lvlJc w:val="left"/>
      <w:pPr>
        <w:ind w:left="9208" w:hanging="322"/>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146" w:hanging="809"/>
        <w:jc w:val="left"/>
      </w:pPr>
      <w:rPr>
        <w:rFonts w:hint="default" w:ascii="仿宋_GB2312" w:hAnsi="仿宋_GB2312" w:eastAsia="仿宋_GB2312" w:cs="仿宋_GB2312"/>
        <w:spacing w:val="2"/>
        <w:w w:val="99"/>
        <w:sz w:val="30"/>
        <w:szCs w:val="30"/>
        <w:lang w:val="zh-CN" w:eastAsia="zh-CN" w:bidi="zh-CN"/>
      </w:rPr>
    </w:lvl>
    <w:lvl w:ilvl="1" w:tentative="0">
      <w:start w:val="0"/>
      <w:numFmt w:val="bullet"/>
      <w:lvlText w:val="•"/>
      <w:lvlJc w:val="left"/>
      <w:pPr>
        <w:ind w:left="2124" w:hanging="809"/>
      </w:pPr>
      <w:rPr>
        <w:rFonts w:hint="default"/>
        <w:lang w:val="zh-CN" w:eastAsia="zh-CN" w:bidi="zh-CN"/>
      </w:rPr>
    </w:lvl>
    <w:lvl w:ilvl="2" w:tentative="0">
      <w:start w:val="0"/>
      <w:numFmt w:val="bullet"/>
      <w:lvlText w:val="•"/>
      <w:lvlJc w:val="left"/>
      <w:pPr>
        <w:ind w:left="3109" w:hanging="809"/>
      </w:pPr>
      <w:rPr>
        <w:rFonts w:hint="default"/>
        <w:lang w:val="zh-CN" w:eastAsia="zh-CN" w:bidi="zh-CN"/>
      </w:rPr>
    </w:lvl>
    <w:lvl w:ilvl="3" w:tentative="0">
      <w:start w:val="0"/>
      <w:numFmt w:val="bullet"/>
      <w:lvlText w:val="•"/>
      <w:lvlJc w:val="left"/>
      <w:pPr>
        <w:ind w:left="4093" w:hanging="809"/>
      </w:pPr>
      <w:rPr>
        <w:rFonts w:hint="default"/>
        <w:lang w:val="zh-CN" w:eastAsia="zh-CN" w:bidi="zh-CN"/>
      </w:rPr>
    </w:lvl>
    <w:lvl w:ilvl="4" w:tentative="0">
      <w:start w:val="0"/>
      <w:numFmt w:val="bullet"/>
      <w:lvlText w:val="•"/>
      <w:lvlJc w:val="left"/>
      <w:pPr>
        <w:ind w:left="5078" w:hanging="809"/>
      </w:pPr>
      <w:rPr>
        <w:rFonts w:hint="default"/>
        <w:lang w:val="zh-CN" w:eastAsia="zh-CN" w:bidi="zh-CN"/>
      </w:rPr>
    </w:lvl>
    <w:lvl w:ilvl="5" w:tentative="0">
      <w:start w:val="0"/>
      <w:numFmt w:val="bullet"/>
      <w:lvlText w:val="•"/>
      <w:lvlJc w:val="left"/>
      <w:pPr>
        <w:ind w:left="6063" w:hanging="809"/>
      </w:pPr>
      <w:rPr>
        <w:rFonts w:hint="default"/>
        <w:lang w:val="zh-CN" w:eastAsia="zh-CN" w:bidi="zh-CN"/>
      </w:rPr>
    </w:lvl>
    <w:lvl w:ilvl="6" w:tentative="0">
      <w:start w:val="0"/>
      <w:numFmt w:val="bullet"/>
      <w:lvlText w:val="•"/>
      <w:lvlJc w:val="left"/>
      <w:pPr>
        <w:ind w:left="7047" w:hanging="809"/>
      </w:pPr>
      <w:rPr>
        <w:rFonts w:hint="default"/>
        <w:lang w:val="zh-CN" w:eastAsia="zh-CN" w:bidi="zh-CN"/>
      </w:rPr>
    </w:lvl>
    <w:lvl w:ilvl="7" w:tentative="0">
      <w:start w:val="0"/>
      <w:numFmt w:val="bullet"/>
      <w:lvlText w:val="•"/>
      <w:lvlJc w:val="left"/>
      <w:pPr>
        <w:ind w:left="8032" w:hanging="809"/>
      </w:pPr>
      <w:rPr>
        <w:rFonts w:hint="default"/>
        <w:lang w:val="zh-CN" w:eastAsia="zh-CN" w:bidi="zh-CN"/>
      </w:rPr>
    </w:lvl>
    <w:lvl w:ilvl="8" w:tentative="0">
      <w:start w:val="0"/>
      <w:numFmt w:val="bullet"/>
      <w:lvlText w:val="•"/>
      <w:lvlJc w:val="left"/>
      <w:pPr>
        <w:ind w:left="9016" w:hanging="809"/>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2110" w:hanging="324"/>
        <w:jc w:val="left"/>
      </w:pPr>
      <w:rPr>
        <w:rFonts w:hint="default" w:ascii="仿宋_GB2312" w:hAnsi="仿宋_GB2312" w:eastAsia="仿宋_GB2312" w:cs="仿宋_GB2312"/>
        <w:b/>
        <w:bCs/>
        <w:spacing w:val="-2"/>
        <w:w w:val="98"/>
        <w:sz w:val="30"/>
        <w:szCs w:val="30"/>
        <w:lang w:val="zh-CN" w:eastAsia="zh-CN" w:bidi="zh-CN"/>
      </w:rPr>
    </w:lvl>
    <w:lvl w:ilvl="1" w:tentative="0">
      <w:start w:val="0"/>
      <w:numFmt w:val="bullet"/>
      <w:lvlText w:val="•"/>
      <w:lvlJc w:val="left"/>
      <w:pPr>
        <w:ind w:left="3006" w:hanging="324"/>
      </w:pPr>
      <w:rPr>
        <w:rFonts w:hint="default"/>
        <w:lang w:val="zh-CN" w:eastAsia="zh-CN" w:bidi="zh-CN"/>
      </w:rPr>
    </w:lvl>
    <w:lvl w:ilvl="2" w:tentative="0">
      <w:start w:val="0"/>
      <w:numFmt w:val="bullet"/>
      <w:lvlText w:val="•"/>
      <w:lvlJc w:val="left"/>
      <w:pPr>
        <w:ind w:left="3893" w:hanging="324"/>
      </w:pPr>
      <w:rPr>
        <w:rFonts w:hint="default"/>
        <w:lang w:val="zh-CN" w:eastAsia="zh-CN" w:bidi="zh-CN"/>
      </w:rPr>
    </w:lvl>
    <w:lvl w:ilvl="3" w:tentative="0">
      <w:start w:val="0"/>
      <w:numFmt w:val="bullet"/>
      <w:lvlText w:val="•"/>
      <w:lvlJc w:val="left"/>
      <w:pPr>
        <w:ind w:left="4779" w:hanging="324"/>
      </w:pPr>
      <w:rPr>
        <w:rFonts w:hint="default"/>
        <w:lang w:val="zh-CN" w:eastAsia="zh-CN" w:bidi="zh-CN"/>
      </w:rPr>
    </w:lvl>
    <w:lvl w:ilvl="4" w:tentative="0">
      <w:start w:val="0"/>
      <w:numFmt w:val="bullet"/>
      <w:lvlText w:val="•"/>
      <w:lvlJc w:val="left"/>
      <w:pPr>
        <w:ind w:left="5666" w:hanging="324"/>
      </w:pPr>
      <w:rPr>
        <w:rFonts w:hint="default"/>
        <w:lang w:val="zh-CN" w:eastAsia="zh-CN" w:bidi="zh-CN"/>
      </w:rPr>
    </w:lvl>
    <w:lvl w:ilvl="5" w:tentative="0">
      <w:start w:val="0"/>
      <w:numFmt w:val="bullet"/>
      <w:lvlText w:val="•"/>
      <w:lvlJc w:val="left"/>
      <w:pPr>
        <w:ind w:left="6553" w:hanging="324"/>
      </w:pPr>
      <w:rPr>
        <w:rFonts w:hint="default"/>
        <w:lang w:val="zh-CN" w:eastAsia="zh-CN" w:bidi="zh-CN"/>
      </w:rPr>
    </w:lvl>
    <w:lvl w:ilvl="6" w:tentative="0">
      <w:start w:val="0"/>
      <w:numFmt w:val="bullet"/>
      <w:lvlText w:val="•"/>
      <w:lvlJc w:val="left"/>
      <w:pPr>
        <w:ind w:left="7439" w:hanging="324"/>
      </w:pPr>
      <w:rPr>
        <w:rFonts w:hint="default"/>
        <w:lang w:val="zh-CN" w:eastAsia="zh-CN" w:bidi="zh-CN"/>
      </w:rPr>
    </w:lvl>
    <w:lvl w:ilvl="7" w:tentative="0">
      <w:start w:val="0"/>
      <w:numFmt w:val="bullet"/>
      <w:lvlText w:val="•"/>
      <w:lvlJc w:val="left"/>
      <w:pPr>
        <w:ind w:left="8326" w:hanging="324"/>
      </w:pPr>
      <w:rPr>
        <w:rFonts w:hint="default"/>
        <w:lang w:val="zh-CN" w:eastAsia="zh-CN" w:bidi="zh-CN"/>
      </w:rPr>
    </w:lvl>
    <w:lvl w:ilvl="8" w:tentative="0">
      <w:start w:val="0"/>
      <w:numFmt w:val="bullet"/>
      <w:lvlText w:val="•"/>
      <w:lvlJc w:val="left"/>
      <w:pPr>
        <w:ind w:left="9212" w:hanging="324"/>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2028" w:hanging="242"/>
        <w:jc w:val="left"/>
      </w:pPr>
      <w:rPr>
        <w:rFonts w:hint="default"/>
        <w:b/>
        <w:bCs/>
        <w:spacing w:val="-1"/>
        <w:w w:val="99"/>
        <w:lang w:val="zh-CN" w:eastAsia="zh-CN" w:bidi="zh-CN"/>
      </w:rPr>
    </w:lvl>
    <w:lvl w:ilvl="1" w:tentative="0">
      <w:start w:val="0"/>
      <w:numFmt w:val="bullet"/>
      <w:lvlText w:val="•"/>
      <w:lvlJc w:val="left"/>
      <w:pPr>
        <w:ind w:left="2916" w:hanging="242"/>
      </w:pPr>
      <w:rPr>
        <w:rFonts w:hint="default"/>
        <w:lang w:val="zh-CN" w:eastAsia="zh-CN" w:bidi="zh-CN"/>
      </w:rPr>
    </w:lvl>
    <w:lvl w:ilvl="2" w:tentative="0">
      <w:start w:val="0"/>
      <w:numFmt w:val="bullet"/>
      <w:lvlText w:val="•"/>
      <w:lvlJc w:val="left"/>
      <w:pPr>
        <w:ind w:left="3813" w:hanging="242"/>
      </w:pPr>
      <w:rPr>
        <w:rFonts w:hint="default"/>
        <w:lang w:val="zh-CN" w:eastAsia="zh-CN" w:bidi="zh-CN"/>
      </w:rPr>
    </w:lvl>
    <w:lvl w:ilvl="3" w:tentative="0">
      <w:start w:val="0"/>
      <w:numFmt w:val="bullet"/>
      <w:lvlText w:val="•"/>
      <w:lvlJc w:val="left"/>
      <w:pPr>
        <w:ind w:left="4709" w:hanging="242"/>
      </w:pPr>
      <w:rPr>
        <w:rFonts w:hint="default"/>
        <w:lang w:val="zh-CN" w:eastAsia="zh-CN" w:bidi="zh-CN"/>
      </w:rPr>
    </w:lvl>
    <w:lvl w:ilvl="4" w:tentative="0">
      <w:start w:val="0"/>
      <w:numFmt w:val="bullet"/>
      <w:lvlText w:val="•"/>
      <w:lvlJc w:val="left"/>
      <w:pPr>
        <w:ind w:left="5606" w:hanging="242"/>
      </w:pPr>
      <w:rPr>
        <w:rFonts w:hint="default"/>
        <w:lang w:val="zh-CN" w:eastAsia="zh-CN" w:bidi="zh-CN"/>
      </w:rPr>
    </w:lvl>
    <w:lvl w:ilvl="5" w:tentative="0">
      <w:start w:val="0"/>
      <w:numFmt w:val="bullet"/>
      <w:lvlText w:val="•"/>
      <w:lvlJc w:val="left"/>
      <w:pPr>
        <w:ind w:left="6503" w:hanging="242"/>
      </w:pPr>
      <w:rPr>
        <w:rFonts w:hint="default"/>
        <w:lang w:val="zh-CN" w:eastAsia="zh-CN" w:bidi="zh-CN"/>
      </w:rPr>
    </w:lvl>
    <w:lvl w:ilvl="6" w:tentative="0">
      <w:start w:val="0"/>
      <w:numFmt w:val="bullet"/>
      <w:lvlText w:val="•"/>
      <w:lvlJc w:val="left"/>
      <w:pPr>
        <w:ind w:left="7399" w:hanging="242"/>
      </w:pPr>
      <w:rPr>
        <w:rFonts w:hint="default"/>
        <w:lang w:val="zh-CN" w:eastAsia="zh-CN" w:bidi="zh-CN"/>
      </w:rPr>
    </w:lvl>
    <w:lvl w:ilvl="7" w:tentative="0">
      <w:start w:val="0"/>
      <w:numFmt w:val="bullet"/>
      <w:lvlText w:val="•"/>
      <w:lvlJc w:val="left"/>
      <w:pPr>
        <w:ind w:left="8296" w:hanging="242"/>
      </w:pPr>
      <w:rPr>
        <w:rFonts w:hint="default"/>
        <w:lang w:val="zh-CN" w:eastAsia="zh-CN" w:bidi="zh-CN"/>
      </w:rPr>
    </w:lvl>
    <w:lvl w:ilvl="8" w:tentative="0">
      <w:start w:val="0"/>
      <w:numFmt w:val="bullet"/>
      <w:lvlText w:val="•"/>
      <w:lvlJc w:val="left"/>
      <w:pPr>
        <w:ind w:left="9192" w:hanging="242"/>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2028" w:hanging="242"/>
        <w:jc w:val="left"/>
      </w:pPr>
      <w:rPr>
        <w:rFonts w:hint="default"/>
        <w:b/>
        <w:bCs/>
        <w:spacing w:val="-1"/>
        <w:w w:val="99"/>
        <w:lang w:val="zh-CN" w:eastAsia="zh-CN" w:bidi="zh-CN"/>
      </w:rPr>
    </w:lvl>
    <w:lvl w:ilvl="1" w:tentative="0">
      <w:start w:val="0"/>
      <w:numFmt w:val="bullet"/>
      <w:lvlText w:val="•"/>
      <w:lvlJc w:val="left"/>
      <w:pPr>
        <w:ind w:left="2916" w:hanging="242"/>
      </w:pPr>
      <w:rPr>
        <w:rFonts w:hint="default"/>
        <w:lang w:val="zh-CN" w:eastAsia="zh-CN" w:bidi="zh-CN"/>
      </w:rPr>
    </w:lvl>
    <w:lvl w:ilvl="2" w:tentative="0">
      <w:start w:val="0"/>
      <w:numFmt w:val="bullet"/>
      <w:lvlText w:val="•"/>
      <w:lvlJc w:val="left"/>
      <w:pPr>
        <w:ind w:left="3813" w:hanging="242"/>
      </w:pPr>
      <w:rPr>
        <w:rFonts w:hint="default"/>
        <w:lang w:val="zh-CN" w:eastAsia="zh-CN" w:bidi="zh-CN"/>
      </w:rPr>
    </w:lvl>
    <w:lvl w:ilvl="3" w:tentative="0">
      <w:start w:val="0"/>
      <w:numFmt w:val="bullet"/>
      <w:lvlText w:val="•"/>
      <w:lvlJc w:val="left"/>
      <w:pPr>
        <w:ind w:left="4709" w:hanging="242"/>
      </w:pPr>
      <w:rPr>
        <w:rFonts w:hint="default"/>
        <w:lang w:val="zh-CN" w:eastAsia="zh-CN" w:bidi="zh-CN"/>
      </w:rPr>
    </w:lvl>
    <w:lvl w:ilvl="4" w:tentative="0">
      <w:start w:val="0"/>
      <w:numFmt w:val="bullet"/>
      <w:lvlText w:val="•"/>
      <w:lvlJc w:val="left"/>
      <w:pPr>
        <w:ind w:left="5606" w:hanging="242"/>
      </w:pPr>
      <w:rPr>
        <w:rFonts w:hint="default"/>
        <w:lang w:val="zh-CN" w:eastAsia="zh-CN" w:bidi="zh-CN"/>
      </w:rPr>
    </w:lvl>
    <w:lvl w:ilvl="5" w:tentative="0">
      <w:start w:val="0"/>
      <w:numFmt w:val="bullet"/>
      <w:lvlText w:val="•"/>
      <w:lvlJc w:val="left"/>
      <w:pPr>
        <w:ind w:left="6503" w:hanging="242"/>
      </w:pPr>
      <w:rPr>
        <w:rFonts w:hint="default"/>
        <w:lang w:val="zh-CN" w:eastAsia="zh-CN" w:bidi="zh-CN"/>
      </w:rPr>
    </w:lvl>
    <w:lvl w:ilvl="6" w:tentative="0">
      <w:start w:val="0"/>
      <w:numFmt w:val="bullet"/>
      <w:lvlText w:val="•"/>
      <w:lvlJc w:val="left"/>
      <w:pPr>
        <w:ind w:left="7399" w:hanging="242"/>
      </w:pPr>
      <w:rPr>
        <w:rFonts w:hint="default"/>
        <w:lang w:val="zh-CN" w:eastAsia="zh-CN" w:bidi="zh-CN"/>
      </w:rPr>
    </w:lvl>
    <w:lvl w:ilvl="7" w:tentative="0">
      <w:start w:val="0"/>
      <w:numFmt w:val="bullet"/>
      <w:lvlText w:val="•"/>
      <w:lvlJc w:val="left"/>
      <w:pPr>
        <w:ind w:left="8296" w:hanging="242"/>
      </w:pPr>
      <w:rPr>
        <w:rFonts w:hint="default"/>
        <w:lang w:val="zh-CN" w:eastAsia="zh-CN" w:bidi="zh-CN"/>
      </w:rPr>
    </w:lvl>
    <w:lvl w:ilvl="8" w:tentative="0">
      <w:start w:val="0"/>
      <w:numFmt w:val="bullet"/>
      <w:lvlText w:val="•"/>
      <w:lvlJc w:val="left"/>
      <w:pPr>
        <w:ind w:left="9192" w:hanging="242"/>
      </w:pPr>
      <w:rPr>
        <w:rFonts w:hint="default"/>
        <w:lang w:val="zh-CN" w:eastAsia="zh-CN" w:bidi="zh-CN"/>
      </w:rPr>
    </w:lvl>
  </w:abstractNum>
  <w:abstractNum w:abstractNumId="7">
    <w:nsid w:val="25B654F3"/>
    <w:multiLevelType w:val="multilevel"/>
    <w:tmpl w:val="25B654F3"/>
    <w:lvl w:ilvl="0" w:tentative="0">
      <w:start w:val="1"/>
      <w:numFmt w:val="decimal"/>
      <w:lvlText w:val="%1."/>
      <w:lvlJc w:val="left"/>
      <w:pPr>
        <w:ind w:left="2028" w:hanging="242"/>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2916" w:hanging="242"/>
      </w:pPr>
      <w:rPr>
        <w:rFonts w:hint="default"/>
        <w:lang w:val="zh-CN" w:eastAsia="zh-CN" w:bidi="zh-CN"/>
      </w:rPr>
    </w:lvl>
    <w:lvl w:ilvl="2" w:tentative="0">
      <w:start w:val="0"/>
      <w:numFmt w:val="bullet"/>
      <w:lvlText w:val="•"/>
      <w:lvlJc w:val="left"/>
      <w:pPr>
        <w:ind w:left="3813" w:hanging="242"/>
      </w:pPr>
      <w:rPr>
        <w:rFonts w:hint="default"/>
        <w:lang w:val="zh-CN" w:eastAsia="zh-CN" w:bidi="zh-CN"/>
      </w:rPr>
    </w:lvl>
    <w:lvl w:ilvl="3" w:tentative="0">
      <w:start w:val="0"/>
      <w:numFmt w:val="bullet"/>
      <w:lvlText w:val="•"/>
      <w:lvlJc w:val="left"/>
      <w:pPr>
        <w:ind w:left="4709" w:hanging="242"/>
      </w:pPr>
      <w:rPr>
        <w:rFonts w:hint="default"/>
        <w:lang w:val="zh-CN" w:eastAsia="zh-CN" w:bidi="zh-CN"/>
      </w:rPr>
    </w:lvl>
    <w:lvl w:ilvl="4" w:tentative="0">
      <w:start w:val="0"/>
      <w:numFmt w:val="bullet"/>
      <w:lvlText w:val="•"/>
      <w:lvlJc w:val="left"/>
      <w:pPr>
        <w:ind w:left="5606" w:hanging="242"/>
      </w:pPr>
      <w:rPr>
        <w:rFonts w:hint="default"/>
        <w:lang w:val="zh-CN" w:eastAsia="zh-CN" w:bidi="zh-CN"/>
      </w:rPr>
    </w:lvl>
    <w:lvl w:ilvl="5" w:tentative="0">
      <w:start w:val="0"/>
      <w:numFmt w:val="bullet"/>
      <w:lvlText w:val="•"/>
      <w:lvlJc w:val="left"/>
      <w:pPr>
        <w:ind w:left="6503" w:hanging="242"/>
      </w:pPr>
      <w:rPr>
        <w:rFonts w:hint="default"/>
        <w:lang w:val="zh-CN" w:eastAsia="zh-CN" w:bidi="zh-CN"/>
      </w:rPr>
    </w:lvl>
    <w:lvl w:ilvl="6" w:tentative="0">
      <w:start w:val="0"/>
      <w:numFmt w:val="bullet"/>
      <w:lvlText w:val="•"/>
      <w:lvlJc w:val="left"/>
      <w:pPr>
        <w:ind w:left="7399" w:hanging="242"/>
      </w:pPr>
      <w:rPr>
        <w:rFonts w:hint="default"/>
        <w:lang w:val="zh-CN" w:eastAsia="zh-CN" w:bidi="zh-CN"/>
      </w:rPr>
    </w:lvl>
    <w:lvl w:ilvl="7" w:tentative="0">
      <w:start w:val="0"/>
      <w:numFmt w:val="bullet"/>
      <w:lvlText w:val="•"/>
      <w:lvlJc w:val="left"/>
      <w:pPr>
        <w:ind w:left="8296" w:hanging="242"/>
      </w:pPr>
      <w:rPr>
        <w:rFonts w:hint="default"/>
        <w:lang w:val="zh-CN" w:eastAsia="zh-CN" w:bidi="zh-CN"/>
      </w:rPr>
    </w:lvl>
    <w:lvl w:ilvl="8" w:tentative="0">
      <w:start w:val="0"/>
      <w:numFmt w:val="bullet"/>
      <w:lvlText w:val="•"/>
      <w:lvlJc w:val="left"/>
      <w:pPr>
        <w:ind w:left="9192" w:hanging="242"/>
      </w:pPr>
      <w:rPr>
        <w:rFonts w:hint="default"/>
        <w:lang w:val="zh-CN" w:eastAsia="zh-CN" w:bidi="zh-CN"/>
      </w:rPr>
    </w:lvl>
  </w:abstractNum>
  <w:abstractNum w:abstractNumId="8">
    <w:nsid w:val="59ADCABA"/>
    <w:multiLevelType w:val="multilevel"/>
    <w:tmpl w:val="59ADCABA"/>
    <w:lvl w:ilvl="0" w:tentative="0">
      <w:start w:val="1"/>
      <w:numFmt w:val="decimal"/>
      <w:lvlText w:val="%1."/>
      <w:lvlJc w:val="left"/>
      <w:pPr>
        <w:ind w:left="1146" w:hanging="324"/>
        <w:jc w:val="left"/>
      </w:pPr>
      <w:rPr>
        <w:rFonts w:hint="default" w:ascii="楷体" w:hAnsi="楷体" w:eastAsia="楷体" w:cs="楷体"/>
        <w:b/>
        <w:bCs/>
        <w:spacing w:val="-2"/>
        <w:w w:val="98"/>
        <w:sz w:val="30"/>
        <w:szCs w:val="30"/>
        <w:lang w:val="zh-CN" w:eastAsia="zh-CN" w:bidi="zh-CN"/>
      </w:rPr>
    </w:lvl>
    <w:lvl w:ilvl="1" w:tentative="0">
      <w:start w:val="0"/>
      <w:numFmt w:val="bullet"/>
      <w:lvlText w:val="•"/>
      <w:lvlJc w:val="left"/>
      <w:pPr>
        <w:ind w:left="2124" w:hanging="324"/>
      </w:pPr>
      <w:rPr>
        <w:rFonts w:hint="default"/>
        <w:lang w:val="zh-CN" w:eastAsia="zh-CN" w:bidi="zh-CN"/>
      </w:rPr>
    </w:lvl>
    <w:lvl w:ilvl="2" w:tentative="0">
      <w:start w:val="0"/>
      <w:numFmt w:val="bullet"/>
      <w:lvlText w:val="•"/>
      <w:lvlJc w:val="left"/>
      <w:pPr>
        <w:ind w:left="3109" w:hanging="324"/>
      </w:pPr>
      <w:rPr>
        <w:rFonts w:hint="default"/>
        <w:lang w:val="zh-CN" w:eastAsia="zh-CN" w:bidi="zh-CN"/>
      </w:rPr>
    </w:lvl>
    <w:lvl w:ilvl="3" w:tentative="0">
      <w:start w:val="0"/>
      <w:numFmt w:val="bullet"/>
      <w:lvlText w:val="•"/>
      <w:lvlJc w:val="left"/>
      <w:pPr>
        <w:ind w:left="4093" w:hanging="324"/>
      </w:pPr>
      <w:rPr>
        <w:rFonts w:hint="default"/>
        <w:lang w:val="zh-CN" w:eastAsia="zh-CN" w:bidi="zh-CN"/>
      </w:rPr>
    </w:lvl>
    <w:lvl w:ilvl="4" w:tentative="0">
      <w:start w:val="0"/>
      <w:numFmt w:val="bullet"/>
      <w:lvlText w:val="•"/>
      <w:lvlJc w:val="left"/>
      <w:pPr>
        <w:ind w:left="5078" w:hanging="324"/>
      </w:pPr>
      <w:rPr>
        <w:rFonts w:hint="default"/>
        <w:lang w:val="zh-CN" w:eastAsia="zh-CN" w:bidi="zh-CN"/>
      </w:rPr>
    </w:lvl>
    <w:lvl w:ilvl="5" w:tentative="0">
      <w:start w:val="0"/>
      <w:numFmt w:val="bullet"/>
      <w:lvlText w:val="•"/>
      <w:lvlJc w:val="left"/>
      <w:pPr>
        <w:ind w:left="6063" w:hanging="324"/>
      </w:pPr>
      <w:rPr>
        <w:rFonts w:hint="default"/>
        <w:lang w:val="zh-CN" w:eastAsia="zh-CN" w:bidi="zh-CN"/>
      </w:rPr>
    </w:lvl>
    <w:lvl w:ilvl="6" w:tentative="0">
      <w:start w:val="0"/>
      <w:numFmt w:val="bullet"/>
      <w:lvlText w:val="•"/>
      <w:lvlJc w:val="left"/>
      <w:pPr>
        <w:ind w:left="7047" w:hanging="324"/>
      </w:pPr>
      <w:rPr>
        <w:rFonts w:hint="default"/>
        <w:lang w:val="zh-CN" w:eastAsia="zh-CN" w:bidi="zh-CN"/>
      </w:rPr>
    </w:lvl>
    <w:lvl w:ilvl="7" w:tentative="0">
      <w:start w:val="0"/>
      <w:numFmt w:val="bullet"/>
      <w:lvlText w:val="•"/>
      <w:lvlJc w:val="left"/>
      <w:pPr>
        <w:ind w:left="8032" w:hanging="324"/>
      </w:pPr>
      <w:rPr>
        <w:rFonts w:hint="default"/>
        <w:lang w:val="zh-CN" w:eastAsia="zh-CN" w:bidi="zh-CN"/>
      </w:rPr>
    </w:lvl>
    <w:lvl w:ilvl="8" w:tentative="0">
      <w:start w:val="0"/>
      <w:numFmt w:val="bullet"/>
      <w:lvlText w:val="•"/>
      <w:lvlJc w:val="left"/>
      <w:pPr>
        <w:ind w:left="9016" w:hanging="324"/>
      </w:pPr>
      <w:rPr>
        <w:rFonts w:hint="default"/>
        <w:lang w:val="zh-CN" w:eastAsia="zh-CN" w:bidi="zh-CN"/>
      </w:rPr>
    </w:lvl>
  </w:abstractNum>
  <w:abstractNum w:abstractNumId="9">
    <w:nsid w:val="72183CF9"/>
    <w:multiLevelType w:val="multilevel"/>
    <w:tmpl w:val="72183CF9"/>
    <w:lvl w:ilvl="0" w:tentative="0">
      <w:start w:val="1"/>
      <w:numFmt w:val="decimal"/>
      <w:lvlText w:val="%1."/>
      <w:lvlJc w:val="left"/>
      <w:pPr>
        <w:ind w:left="1146" w:hanging="242"/>
        <w:jc w:val="left"/>
      </w:pPr>
      <w:rPr>
        <w:rFonts w:hint="default" w:ascii="Times New Roman" w:hAnsi="Times New Roman" w:eastAsia="Times New Roman" w:cs="Times New Roman"/>
        <w:b/>
        <w:bCs/>
        <w:spacing w:val="-1"/>
        <w:w w:val="99"/>
        <w:sz w:val="30"/>
        <w:szCs w:val="30"/>
        <w:lang w:val="zh-CN" w:eastAsia="zh-CN" w:bidi="zh-CN"/>
      </w:rPr>
    </w:lvl>
    <w:lvl w:ilvl="1" w:tentative="0">
      <w:start w:val="0"/>
      <w:numFmt w:val="bullet"/>
      <w:lvlText w:val="•"/>
      <w:lvlJc w:val="left"/>
      <w:pPr>
        <w:ind w:left="2124" w:hanging="242"/>
      </w:pPr>
      <w:rPr>
        <w:rFonts w:hint="default"/>
        <w:lang w:val="zh-CN" w:eastAsia="zh-CN" w:bidi="zh-CN"/>
      </w:rPr>
    </w:lvl>
    <w:lvl w:ilvl="2" w:tentative="0">
      <w:start w:val="0"/>
      <w:numFmt w:val="bullet"/>
      <w:lvlText w:val="•"/>
      <w:lvlJc w:val="left"/>
      <w:pPr>
        <w:ind w:left="3109" w:hanging="242"/>
      </w:pPr>
      <w:rPr>
        <w:rFonts w:hint="default"/>
        <w:lang w:val="zh-CN" w:eastAsia="zh-CN" w:bidi="zh-CN"/>
      </w:rPr>
    </w:lvl>
    <w:lvl w:ilvl="3" w:tentative="0">
      <w:start w:val="0"/>
      <w:numFmt w:val="bullet"/>
      <w:lvlText w:val="•"/>
      <w:lvlJc w:val="left"/>
      <w:pPr>
        <w:ind w:left="4093" w:hanging="242"/>
      </w:pPr>
      <w:rPr>
        <w:rFonts w:hint="default"/>
        <w:lang w:val="zh-CN" w:eastAsia="zh-CN" w:bidi="zh-CN"/>
      </w:rPr>
    </w:lvl>
    <w:lvl w:ilvl="4" w:tentative="0">
      <w:start w:val="0"/>
      <w:numFmt w:val="bullet"/>
      <w:lvlText w:val="•"/>
      <w:lvlJc w:val="left"/>
      <w:pPr>
        <w:ind w:left="5078" w:hanging="242"/>
      </w:pPr>
      <w:rPr>
        <w:rFonts w:hint="default"/>
        <w:lang w:val="zh-CN" w:eastAsia="zh-CN" w:bidi="zh-CN"/>
      </w:rPr>
    </w:lvl>
    <w:lvl w:ilvl="5" w:tentative="0">
      <w:start w:val="0"/>
      <w:numFmt w:val="bullet"/>
      <w:lvlText w:val="•"/>
      <w:lvlJc w:val="left"/>
      <w:pPr>
        <w:ind w:left="6063" w:hanging="242"/>
      </w:pPr>
      <w:rPr>
        <w:rFonts w:hint="default"/>
        <w:lang w:val="zh-CN" w:eastAsia="zh-CN" w:bidi="zh-CN"/>
      </w:rPr>
    </w:lvl>
    <w:lvl w:ilvl="6" w:tentative="0">
      <w:start w:val="0"/>
      <w:numFmt w:val="bullet"/>
      <w:lvlText w:val="•"/>
      <w:lvlJc w:val="left"/>
      <w:pPr>
        <w:ind w:left="7047" w:hanging="242"/>
      </w:pPr>
      <w:rPr>
        <w:rFonts w:hint="default"/>
        <w:lang w:val="zh-CN" w:eastAsia="zh-CN" w:bidi="zh-CN"/>
      </w:rPr>
    </w:lvl>
    <w:lvl w:ilvl="7" w:tentative="0">
      <w:start w:val="0"/>
      <w:numFmt w:val="bullet"/>
      <w:lvlText w:val="•"/>
      <w:lvlJc w:val="left"/>
      <w:pPr>
        <w:ind w:left="8032" w:hanging="242"/>
      </w:pPr>
      <w:rPr>
        <w:rFonts w:hint="default"/>
        <w:lang w:val="zh-CN" w:eastAsia="zh-CN" w:bidi="zh-CN"/>
      </w:rPr>
    </w:lvl>
    <w:lvl w:ilvl="8" w:tentative="0">
      <w:start w:val="0"/>
      <w:numFmt w:val="bullet"/>
      <w:lvlText w:val="•"/>
      <w:lvlJc w:val="left"/>
      <w:pPr>
        <w:ind w:left="9016" w:hanging="242"/>
      </w:pPr>
      <w:rPr>
        <w:rFonts w:hint="default"/>
        <w:lang w:val="zh-CN" w:eastAsia="zh-CN" w:bidi="zh-CN"/>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5MTIyZTg4MDU0ZDYzMTg3OGQ2ZDY4ODM4ZTIwNGUifQ=="/>
  </w:docVars>
  <w:rsids>
    <w:rsidRoot w:val="00000000"/>
    <w:rsid w:val="14263CCD"/>
    <w:rsid w:val="255323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203"/>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spacing w:before="62"/>
      <w:ind w:right="1598"/>
      <w:jc w:val="center"/>
      <w:outlineLvl w:val="2"/>
    </w:pPr>
    <w:rPr>
      <w:rFonts w:ascii="方正小标宋简体" w:hAnsi="方正小标宋简体" w:eastAsia="方正小标宋简体" w:cs="方正小标宋简体"/>
      <w:sz w:val="40"/>
      <w:szCs w:val="40"/>
      <w:lang w:val="zh-CN" w:eastAsia="zh-CN" w:bidi="zh-CN"/>
    </w:rPr>
  </w:style>
  <w:style w:type="paragraph" w:styleId="4">
    <w:name w:val="heading 3"/>
    <w:basedOn w:val="1"/>
    <w:next w:val="1"/>
    <w:qFormat/>
    <w:uiPriority w:val="1"/>
    <w:pPr>
      <w:ind w:left="1787"/>
      <w:outlineLvl w:val="3"/>
    </w:pPr>
    <w:rPr>
      <w:rFonts w:ascii="楷体" w:hAnsi="楷体" w:eastAsia="楷体" w:cs="楷体"/>
      <w:b/>
      <w:bCs/>
      <w:sz w:val="32"/>
      <w:szCs w:val="32"/>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46" w:hanging="242"/>
    </w:pPr>
    <w:rPr>
      <w:rFonts w:ascii="仿宋_GB2312" w:hAnsi="仿宋_GB2312" w:eastAsia="仿宋_GB2312" w:cs="仿宋_GB2312"/>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2055"/>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8564</Words>
  <Characters>8757</Characters>
  <TotalTime>4</TotalTime>
  <ScaleCrop>false</ScaleCrop>
  <LinksUpToDate>false</LinksUpToDate>
  <CharactersWithSpaces>9124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2021-12-09T08:06:00Z</dcterms:created>
  <dc:creator>Administrator</dc:creator>
  <cp:lastModifiedBy>张红军</cp:lastModifiedBy>
  <dcterms:modified xsi:type="dcterms:W3CDTF">2023-05-19T08:55:08Z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2021-12-09T00:00:00Z</vt:filetime>
  </property>
  <property fmtid="{D5CDD505-2E9C-101B-9397-08002B2CF9AE}" pid="3" name="KSOProductBuildVer">
    <vt:lpwstr>2052-11.1.0.14309</vt:lpwstr>
  </property>
  <property fmtid="{D5CDD505-2E9C-101B-9397-08002B2CF9AE}" pid="4" name="ICV">
    <vt:lpwstr>83B92067664641079E841ACD19D69CB1</vt:lpwstr>
  </property>
</Properties>
</file>