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0" w:firstLineChars="0"/>
        <w:textAlignment w:val="auto"/>
        <w:outlineLvl w:val="9"/>
        <w:rPr>
          <w:rFonts w:hint="eastAsia" w:ascii="黑体" w:hAnsi="黑体" w:eastAsia="黑体" w:cs="黑体"/>
          <w:b w:val="0"/>
          <w:bCs w:val="0"/>
          <w:sz w:val="32"/>
          <w:szCs w:val="40"/>
          <w:highlight w:val="none"/>
          <w:lang w:val="en-US" w:eastAsia="zh-CN"/>
        </w:rPr>
      </w:pPr>
      <w:r>
        <w:rPr>
          <w:rFonts w:hint="eastAsia" w:ascii="黑体" w:hAnsi="黑体" w:eastAsia="黑体" w:cs="黑体"/>
          <w:b w:val="0"/>
          <w:bCs w:val="0"/>
          <w:sz w:val="32"/>
          <w:szCs w:val="40"/>
          <w:highlight w:val="none"/>
        </w:rPr>
        <w:t>附件</w:t>
      </w:r>
      <w:r>
        <w:rPr>
          <w:rFonts w:hint="eastAsia" w:ascii="黑体" w:hAnsi="黑体" w:eastAsia="黑体" w:cs="黑体"/>
          <w:b w:val="0"/>
          <w:bCs w:val="0"/>
          <w:sz w:val="32"/>
          <w:szCs w:val="40"/>
          <w:highlight w:val="none"/>
          <w:lang w:val="en-US" w:eastAsia="zh-CN"/>
        </w:rPr>
        <w:t>4</w:t>
      </w:r>
    </w:p>
    <w:p>
      <w:pPr>
        <w:pStyle w:val="2"/>
        <w:keepNext w:val="0"/>
        <w:keepLines w:val="0"/>
        <w:pageBreakBefore w:val="0"/>
        <w:widowControl w:val="0"/>
        <w:kinsoku/>
        <w:wordWrap/>
        <w:overflowPunct/>
        <w:topLinePunct w:val="0"/>
        <w:autoSpaceDE/>
        <w:autoSpaceDN/>
        <w:bidi w:val="0"/>
        <w:adjustRightInd/>
        <w:snapToGrid/>
        <w:spacing w:after="0" w:line="600" w:lineRule="exact"/>
        <w:ind w:left="420" w:leftChars="20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pacing w:line="600" w:lineRule="exact"/>
        <w:ind w:right="0" w:rightChars="0" w:firstLine="0" w:firstLineChars="0"/>
        <w:jc w:val="center"/>
        <w:textAlignment w:val="auto"/>
        <w:outlineLvl w:val="9"/>
        <w:rPr>
          <w:rFonts w:hint="eastAsia" w:eastAsia="方正小标宋_GBK"/>
          <w:b w:val="0"/>
          <w:bCs w:val="0"/>
          <w:color w:val="auto"/>
          <w:sz w:val="40"/>
          <w:szCs w:val="40"/>
          <w:lang w:val="en-US" w:eastAsia="zh-CN"/>
        </w:rPr>
      </w:pPr>
      <w:bookmarkStart w:id="0" w:name="_GoBack"/>
      <w:r>
        <w:rPr>
          <w:rFonts w:hint="eastAsia" w:eastAsia="方正小标宋_GBK"/>
          <w:b w:val="0"/>
          <w:bCs w:val="0"/>
          <w:color w:val="auto"/>
          <w:sz w:val="40"/>
          <w:szCs w:val="40"/>
          <w:lang w:val="en-US" w:eastAsia="zh-CN"/>
        </w:rPr>
        <w:t>省实验室年度工作报告</w:t>
      </w:r>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w:t>
      </w:r>
      <w:r>
        <w:rPr>
          <w:rFonts w:hint="eastAsia" w:ascii="华文楷体" w:hAnsi="华文楷体" w:eastAsia="华文楷体" w:cs="华文楷体"/>
          <w:b w:val="0"/>
          <w:bCs w:val="0"/>
          <w:sz w:val="32"/>
          <w:szCs w:val="32"/>
          <w:lang w:val="en-US" w:eastAsia="zh-CN"/>
        </w:rPr>
        <w:t>参考提纲</w:t>
      </w:r>
      <w:r>
        <w:rPr>
          <w:rFonts w:hint="eastAsia" w:ascii="华文楷体" w:hAnsi="华文楷体" w:eastAsia="华文楷体" w:cs="华文楷体"/>
          <w:b w:val="0"/>
          <w:bCs w:val="0"/>
          <w:sz w:val="32"/>
          <w:szCs w:val="32"/>
        </w:rPr>
        <w:t>）</w:t>
      </w:r>
    </w:p>
    <w:p>
      <w:pPr>
        <w:pStyle w:val="2"/>
        <w:keepNext w:val="0"/>
        <w:keepLines w:val="0"/>
        <w:pageBreakBefore w:val="0"/>
        <w:widowControl w:val="0"/>
        <w:kinsoku/>
        <w:wordWrap/>
        <w:overflowPunct/>
        <w:topLinePunct w:val="0"/>
        <w:autoSpaceDE/>
        <w:autoSpaceDN/>
        <w:bidi w:val="0"/>
        <w:adjustRightInd/>
        <w:spacing w:after="0" w:line="600" w:lineRule="exact"/>
        <w:ind w:right="0" w:rightChars="0" w:firstLine="0" w:firstLineChars="0"/>
        <w:textAlignment w:val="auto"/>
        <w:outlineLvl w:val="9"/>
      </w:pPr>
    </w:p>
    <w:p>
      <w:pPr>
        <w:spacing w:line="500" w:lineRule="exact"/>
        <w:ind w:firstLine="560" w:firstLineChars="200"/>
        <w:jc w:val="left"/>
        <w:rPr>
          <w:rFonts w:hint="eastAsia" w:ascii="黑体" w:hAnsi="黑体" w:eastAsia="黑体"/>
          <w:b w:val="0"/>
          <w:bCs w:val="0"/>
          <w:sz w:val="28"/>
          <w:szCs w:val="28"/>
          <w:highlight w:val="none"/>
          <w:lang w:eastAsia="zh-CN"/>
        </w:rPr>
      </w:pPr>
      <w:r>
        <w:rPr>
          <w:rFonts w:hint="eastAsia" w:ascii="黑体" w:hAnsi="黑体" w:eastAsia="黑体"/>
          <w:b w:val="0"/>
          <w:bCs w:val="0"/>
          <w:sz w:val="28"/>
          <w:szCs w:val="28"/>
          <w:highlight w:val="none"/>
          <w:lang w:eastAsia="zh-CN"/>
        </w:rPr>
        <w:t>一、基本情况</w:t>
      </w:r>
      <w:r>
        <w:rPr>
          <w:rFonts w:hint="eastAsia" w:eastAsia="方正仿宋_GBK"/>
          <w:b w:val="0"/>
          <w:bCs w:val="0"/>
          <w:sz w:val="28"/>
          <w:szCs w:val="28"/>
          <w:lang w:eastAsia="zh-CN"/>
        </w:rPr>
        <w:t>（网络填报，略）</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二、年度工作总结</w:t>
      </w:r>
    </w:p>
    <w:p>
      <w:pPr>
        <w:spacing w:line="500" w:lineRule="exact"/>
        <w:ind w:firstLine="560" w:firstLineChars="200"/>
        <w:jc w:val="left"/>
        <w:rPr>
          <w:rFonts w:ascii="楷体" w:hAnsi="楷体" w:eastAsia="楷体"/>
          <w:b w:val="0"/>
          <w:bCs w:val="0"/>
          <w:sz w:val="28"/>
          <w:szCs w:val="28"/>
          <w:highlight w:val="none"/>
        </w:rPr>
      </w:pPr>
      <w:r>
        <w:rPr>
          <w:rFonts w:hint="eastAsia" w:ascii="楷体" w:hAnsi="楷体" w:eastAsia="楷体"/>
          <w:b w:val="0"/>
          <w:bCs w:val="0"/>
          <w:sz w:val="28"/>
          <w:szCs w:val="28"/>
          <w:highlight w:val="none"/>
        </w:rPr>
        <w:t>（一）概述</w:t>
      </w:r>
    </w:p>
    <w:p>
      <w:pPr>
        <w:spacing w:line="500" w:lineRule="exact"/>
        <w:ind w:firstLine="560" w:firstLineChars="200"/>
        <w:rPr>
          <w:rFonts w:eastAsia="方正仿宋_GBK"/>
          <w:b w:val="0"/>
          <w:bCs w:val="0"/>
          <w:sz w:val="28"/>
          <w:szCs w:val="28"/>
          <w:highlight w:val="none"/>
        </w:rPr>
      </w:pPr>
      <w:r>
        <w:rPr>
          <w:rFonts w:hint="eastAsia" w:ascii="仿宋" w:hAnsi="仿宋" w:eastAsia="仿宋"/>
          <w:b w:val="0"/>
          <w:bCs w:val="0"/>
          <w:sz w:val="28"/>
          <w:szCs w:val="28"/>
          <w:highlight w:val="none"/>
        </w:rPr>
        <w:t>1.实验室简介（目标定位、研究方向和主要研究内容、特色与优</w:t>
      </w:r>
      <w:r>
        <w:rPr>
          <w:rFonts w:eastAsia="方正仿宋_GBK"/>
          <w:b w:val="0"/>
          <w:bCs w:val="0"/>
          <w:sz w:val="28"/>
          <w:szCs w:val="28"/>
          <w:highlight w:val="none"/>
        </w:rPr>
        <w:t>势）</w:t>
      </w:r>
      <w:r>
        <w:rPr>
          <w:rFonts w:hint="eastAsia" w:eastAsia="方正仿宋_GBK"/>
          <w:b w:val="0"/>
          <w:bCs w:val="0"/>
          <w:sz w:val="28"/>
          <w:szCs w:val="28"/>
          <w:highlight w:val="none"/>
        </w:rPr>
        <w:t>。</w:t>
      </w:r>
    </w:p>
    <w:p>
      <w:pPr>
        <w:spacing w:line="500" w:lineRule="exact"/>
        <w:ind w:firstLine="560" w:firstLineChars="200"/>
        <w:rPr>
          <w:rFonts w:eastAsia="方正仿宋_GBK"/>
          <w:b w:val="0"/>
          <w:bCs w:val="0"/>
          <w:sz w:val="28"/>
          <w:szCs w:val="28"/>
          <w:highlight w:val="none"/>
        </w:rPr>
      </w:pPr>
      <w:r>
        <w:rPr>
          <w:rFonts w:hint="eastAsia" w:ascii="仿宋" w:hAnsi="仿宋" w:eastAsia="仿宋"/>
          <w:b w:val="0"/>
          <w:bCs w:val="0"/>
          <w:sz w:val="28"/>
          <w:szCs w:val="28"/>
          <w:highlight w:val="none"/>
        </w:rPr>
        <w:t>2.简</w:t>
      </w:r>
      <w:r>
        <w:rPr>
          <w:rFonts w:hint="eastAsia" w:eastAsia="方正仿宋_GBK"/>
          <w:b w:val="0"/>
          <w:bCs w:val="0"/>
          <w:sz w:val="28"/>
          <w:szCs w:val="28"/>
          <w:highlight w:val="none"/>
        </w:rPr>
        <w:t>述实验室本年度</w:t>
      </w:r>
      <w:r>
        <w:rPr>
          <w:rFonts w:eastAsia="方正仿宋_GBK"/>
          <w:b w:val="0"/>
          <w:bCs w:val="0"/>
          <w:sz w:val="28"/>
          <w:szCs w:val="28"/>
          <w:highlight w:val="none"/>
        </w:rPr>
        <w:t>在</w:t>
      </w:r>
      <w:r>
        <w:rPr>
          <w:rFonts w:hint="eastAsia" w:eastAsia="方正仿宋_GBK"/>
          <w:b w:val="0"/>
          <w:bCs w:val="0"/>
          <w:sz w:val="28"/>
          <w:szCs w:val="28"/>
          <w:highlight w:val="none"/>
        </w:rPr>
        <w:t>重大创新成果产出、高层次人才队伍建设等方面的主要进展</w:t>
      </w:r>
      <w:r>
        <w:rPr>
          <w:rFonts w:eastAsia="方正仿宋_GBK"/>
          <w:b w:val="0"/>
          <w:bCs w:val="0"/>
          <w:sz w:val="28"/>
          <w:szCs w:val="28"/>
          <w:highlight w:val="none"/>
        </w:rPr>
        <w:t>和贡</w:t>
      </w:r>
      <w:r>
        <w:rPr>
          <w:rFonts w:hint="eastAsia" w:eastAsia="方正仿宋_GBK"/>
          <w:b w:val="0"/>
          <w:bCs w:val="0"/>
          <w:sz w:val="28"/>
          <w:szCs w:val="28"/>
          <w:highlight w:val="none"/>
        </w:rPr>
        <w:t>献，如：</w:t>
      </w:r>
      <w:r>
        <w:rPr>
          <w:rFonts w:eastAsia="方正仿宋_GBK"/>
          <w:b w:val="0"/>
          <w:bCs w:val="0"/>
          <w:sz w:val="28"/>
          <w:szCs w:val="28"/>
          <w:highlight w:val="none"/>
        </w:rPr>
        <w:t>牵头</w:t>
      </w:r>
      <w:r>
        <w:rPr>
          <w:rFonts w:hint="eastAsia" w:eastAsia="方正仿宋_GBK"/>
          <w:b w:val="0"/>
          <w:bCs w:val="0"/>
          <w:sz w:val="28"/>
          <w:szCs w:val="28"/>
          <w:highlight w:val="none"/>
        </w:rPr>
        <w:t>获批</w:t>
      </w:r>
      <w:r>
        <w:rPr>
          <w:rFonts w:eastAsia="方正仿宋_GBK"/>
          <w:b w:val="0"/>
          <w:bCs w:val="0"/>
          <w:sz w:val="28"/>
          <w:szCs w:val="28"/>
          <w:highlight w:val="none"/>
        </w:rPr>
        <w:t>国家重大专项、重点研发、科技创新2030重大项目、省卡脖子攻关计划、“攻尖”计划等重大科研任务</w:t>
      </w:r>
      <w:r>
        <w:rPr>
          <w:rFonts w:hint="eastAsia" w:eastAsia="方正仿宋_GBK"/>
          <w:b w:val="0"/>
          <w:bCs w:val="0"/>
          <w:sz w:val="28"/>
          <w:szCs w:val="28"/>
          <w:highlight w:val="none"/>
        </w:rPr>
        <w:t>，基础研究或应用基础研究等取得重大成果或突破（如新入选国际、国内科技十大进展等），高端人才培养和引进取得重大进展（如新当选或全职引进院士及杰青等级别高层次人才），牵头获国家科技奖励等。</w:t>
      </w:r>
    </w:p>
    <w:p>
      <w:pPr>
        <w:spacing w:line="500" w:lineRule="exact"/>
        <w:ind w:firstLine="560" w:firstLineChars="200"/>
        <w:jc w:val="left"/>
        <w:rPr>
          <w:rFonts w:ascii="楷体" w:hAnsi="楷体" w:eastAsia="楷体"/>
          <w:b w:val="0"/>
          <w:bCs w:val="0"/>
          <w:sz w:val="28"/>
          <w:szCs w:val="28"/>
          <w:highlight w:val="none"/>
        </w:rPr>
      </w:pPr>
      <w:r>
        <w:rPr>
          <w:rFonts w:hint="eastAsia" w:ascii="楷体" w:hAnsi="楷体" w:eastAsia="楷体"/>
          <w:b w:val="0"/>
          <w:bCs w:val="0"/>
          <w:sz w:val="28"/>
          <w:szCs w:val="28"/>
          <w:highlight w:val="none"/>
        </w:rPr>
        <w:t>（二）</w:t>
      </w:r>
      <w:r>
        <w:rPr>
          <w:rFonts w:hint="eastAsia" w:ascii="楷体" w:hAnsi="楷体" w:eastAsia="楷体"/>
          <w:b w:val="0"/>
          <w:bCs w:val="0"/>
          <w:sz w:val="28"/>
          <w:szCs w:val="28"/>
          <w:highlight w:val="none"/>
          <w:lang w:eastAsia="zh-CN"/>
        </w:rPr>
        <w:t>取得的</w:t>
      </w:r>
      <w:r>
        <w:rPr>
          <w:rFonts w:hint="eastAsia" w:ascii="楷体" w:hAnsi="楷体" w:eastAsia="楷体"/>
          <w:b w:val="0"/>
          <w:bCs w:val="0"/>
          <w:sz w:val="28"/>
          <w:szCs w:val="28"/>
          <w:highlight w:val="none"/>
        </w:rPr>
        <w:t>主要成绩</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1.研究</w:t>
      </w:r>
      <w:r>
        <w:rPr>
          <w:rFonts w:hint="eastAsia" w:ascii="仿宋" w:hAnsi="仿宋" w:eastAsia="仿宋"/>
          <w:b w:val="0"/>
          <w:bCs w:val="0"/>
          <w:sz w:val="28"/>
          <w:szCs w:val="28"/>
          <w:highlight w:val="none"/>
          <w:lang w:eastAsia="zh-CN"/>
        </w:rPr>
        <w:t>成果</w:t>
      </w:r>
      <w:r>
        <w:rPr>
          <w:rFonts w:hint="eastAsia" w:ascii="仿宋" w:hAnsi="仿宋" w:eastAsia="仿宋"/>
          <w:b w:val="0"/>
          <w:bCs w:val="0"/>
          <w:sz w:val="28"/>
          <w:szCs w:val="28"/>
          <w:highlight w:val="none"/>
        </w:rPr>
        <w:t>与贡献</w:t>
      </w:r>
    </w:p>
    <w:p>
      <w:pPr>
        <w:spacing w:line="500" w:lineRule="exact"/>
        <w:ind w:firstLine="560" w:firstLineChars="200"/>
        <w:rPr>
          <w:rFonts w:eastAsia="方正仿宋_GBK"/>
          <w:b w:val="0"/>
          <w:bCs w:val="0"/>
          <w:sz w:val="28"/>
          <w:szCs w:val="28"/>
          <w:highlight w:val="none"/>
        </w:rPr>
      </w:pPr>
      <w:r>
        <w:rPr>
          <w:rFonts w:eastAsia="方正仿宋_GBK"/>
          <w:b w:val="0"/>
          <w:bCs w:val="0"/>
          <w:sz w:val="28"/>
          <w:szCs w:val="28"/>
          <w:highlight w:val="none"/>
        </w:rPr>
        <w:t>各研究方向</w:t>
      </w:r>
      <w:r>
        <w:rPr>
          <w:rFonts w:hint="eastAsia" w:eastAsia="方正仿宋_GBK"/>
          <w:b w:val="0"/>
          <w:bCs w:val="0"/>
          <w:sz w:val="28"/>
          <w:szCs w:val="28"/>
          <w:highlight w:val="none"/>
        </w:rPr>
        <w:t>年度科研进展；年度承担、新增各类</w:t>
      </w:r>
      <w:r>
        <w:rPr>
          <w:rFonts w:eastAsia="方正仿宋_GBK"/>
          <w:b w:val="0"/>
          <w:bCs w:val="0"/>
          <w:sz w:val="28"/>
          <w:szCs w:val="28"/>
          <w:highlight w:val="none"/>
        </w:rPr>
        <w:t>科研项目及经费到账情况</w:t>
      </w:r>
      <w:r>
        <w:rPr>
          <w:rFonts w:hint="eastAsia" w:eastAsia="方正仿宋_GBK"/>
          <w:b w:val="0"/>
          <w:bCs w:val="0"/>
          <w:sz w:val="28"/>
          <w:szCs w:val="28"/>
          <w:highlight w:val="none"/>
        </w:rPr>
        <w:t>；年度在</w:t>
      </w:r>
      <w:r>
        <w:rPr>
          <w:rFonts w:eastAsia="方正仿宋_GBK"/>
          <w:b w:val="0"/>
          <w:bCs w:val="0"/>
          <w:sz w:val="28"/>
          <w:szCs w:val="28"/>
          <w:highlight w:val="none"/>
        </w:rPr>
        <w:t>支撑引领</w:t>
      </w:r>
      <w:r>
        <w:rPr>
          <w:rFonts w:hint="eastAsia" w:eastAsia="方正仿宋_GBK"/>
          <w:b w:val="0"/>
          <w:bCs w:val="0"/>
          <w:sz w:val="28"/>
          <w:szCs w:val="28"/>
          <w:highlight w:val="none"/>
        </w:rPr>
        <w:t>及满足国家、地方重大需求等方面代表性成果和贡献；基础研究、应用基础研究年度获得相关成果</w:t>
      </w:r>
      <w:r>
        <w:rPr>
          <w:rFonts w:eastAsia="方正仿宋_GBK"/>
          <w:b w:val="0"/>
          <w:bCs w:val="0"/>
          <w:sz w:val="28"/>
          <w:szCs w:val="28"/>
          <w:highlight w:val="none"/>
        </w:rPr>
        <w:t>及其影响</w:t>
      </w:r>
      <w:r>
        <w:rPr>
          <w:rFonts w:hint="eastAsia" w:eastAsia="方正仿宋_GBK"/>
          <w:b w:val="0"/>
          <w:bCs w:val="0"/>
          <w:sz w:val="28"/>
          <w:szCs w:val="28"/>
          <w:highlight w:val="none"/>
          <w:lang w:eastAsia="zh-CN"/>
        </w:rPr>
        <w:t>如</w:t>
      </w:r>
      <w:r>
        <w:rPr>
          <w:rFonts w:hint="eastAsia" w:eastAsia="方正仿宋_GBK"/>
          <w:b w:val="0"/>
          <w:bCs w:val="0"/>
          <w:sz w:val="28"/>
          <w:szCs w:val="28"/>
          <w:highlight w:val="none"/>
        </w:rPr>
        <w:t>科技</w:t>
      </w:r>
      <w:r>
        <w:rPr>
          <w:rFonts w:eastAsia="方正仿宋_GBK"/>
          <w:b w:val="0"/>
          <w:bCs w:val="0"/>
          <w:sz w:val="28"/>
          <w:szCs w:val="28"/>
          <w:highlight w:val="none"/>
        </w:rPr>
        <w:t>奖励、专利、代表性论文等</w:t>
      </w:r>
      <w:r>
        <w:rPr>
          <w:rFonts w:hint="eastAsia" w:eastAsia="方正仿宋_GBK"/>
          <w:b w:val="0"/>
          <w:bCs w:val="0"/>
          <w:sz w:val="28"/>
          <w:szCs w:val="28"/>
          <w:highlight w:val="none"/>
        </w:rPr>
        <w:t>；年度</w:t>
      </w:r>
      <w:r>
        <w:rPr>
          <w:rFonts w:eastAsia="方正仿宋_GBK"/>
          <w:b w:val="0"/>
          <w:bCs w:val="0"/>
          <w:sz w:val="28"/>
          <w:szCs w:val="28"/>
          <w:highlight w:val="none"/>
        </w:rPr>
        <w:t>成果应用和转化</w:t>
      </w:r>
      <w:r>
        <w:rPr>
          <w:rFonts w:hint="eastAsia" w:eastAsia="方正仿宋_GBK"/>
          <w:b w:val="0"/>
          <w:bCs w:val="0"/>
          <w:sz w:val="28"/>
          <w:szCs w:val="28"/>
          <w:highlight w:val="none"/>
        </w:rPr>
        <w:t>情况；国家级科技创新基地建设运行（争创）年度工作进展及成效</w:t>
      </w:r>
      <w:r>
        <w:rPr>
          <w:rFonts w:eastAsia="方正仿宋_GBK"/>
          <w:b w:val="0"/>
          <w:bCs w:val="0"/>
          <w:sz w:val="28"/>
          <w:szCs w:val="28"/>
          <w:highlight w:val="none"/>
        </w:rPr>
        <w:t>等。</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2.队伍建设和人才培养</w:t>
      </w:r>
    </w:p>
    <w:p>
      <w:pPr>
        <w:spacing w:line="500" w:lineRule="exact"/>
        <w:ind w:firstLine="560" w:firstLineChars="200"/>
        <w:rPr>
          <w:rFonts w:eastAsia="方正仿宋_GBK"/>
          <w:b w:val="0"/>
          <w:bCs w:val="0"/>
          <w:sz w:val="28"/>
          <w:szCs w:val="28"/>
          <w:highlight w:val="none"/>
        </w:rPr>
      </w:pPr>
      <w:r>
        <w:rPr>
          <w:rFonts w:hint="eastAsia" w:eastAsia="方正仿宋_GBK"/>
          <w:b w:val="0"/>
          <w:bCs w:val="0"/>
          <w:sz w:val="28"/>
          <w:szCs w:val="28"/>
          <w:highlight w:val="none"/>
        </w:rPr>
        <w:t>实验室主任和各方向学术带头人配备及作用发挥；</w:t>
      </w:r>
      <w:r>
        <w:rPr>
          <w:rFonts w:eastAsia="方正仿宋_GBK"/>
          <w:b w:val="0"/>
          <w:bCs w:val="0"/>
          <w:sz w:val="28"/>
          <w:szCs w:val="28"/>
          <w:highlight w:val="none"/>
        </w:rPr>
        <w:t>固定人员及流动人员构成</w:t>
      </w:r>
      <w:r>
        <w:rPr>
          <w:rFonts w:hint="eastAsia" w:eastAsia="方正仿宋_GBK"/>
          <w:b w:val="0"/>
          <w:bCs w:val="0"/>
          <w:sz w:val="28"/>
          <w:szCs w:val="28"/>
          <w:highlight w:val="none"/>
        </w:rPr>
        <w:t>及年度变动情况；年度高层次</w:t>
      </w:r>
      <w:r>
        <w:rPr>
          <w:rFonts w:eastAsia="方正仿宋_GBK"/>
          <w:b w:val="0"/>
          <w:bCs w:val="0"/>
          <w:sz w:val="28"/>
          <w:szCs w:val="28"/>
          <w:highlight w:val="none"/>
        </w:rPr>
        <w:t>人才</w:t>
      </w:r>
      <w:r>
        <w:rPr>
          <w:rFonts w:hint="eastAsia" w:eastAsia="方正仿宋_GBK"/>
          <w:b w:val="0"/>
          <w:bCs w:val="0"/>
          <w:sz w:val="28"/>
          <w:szCs w:val="28"/>
          <w:highlight w:val="none"/>
        </w:rPr>
        <w:t>及团队</w:t>
      </w:r>
      <w:r>
        <w:rPr>
          <w:rFonts w:eastAsia="方正仿宋_GBK"/>
          <w:b w:val="0"/>
          <w:bCs w:val="0"/>
          <w:sz w:val="28"/>
          <w:szCs w:val="28"/>
          <w:highlight w:val="none"/>
        </w:rPr>
        <w:t>培养</w:t>
      </w:r>
      <w:r>
        <w:rPr>
          <w:rFonts w:hint="eastAsia" w:eastAsia="方正仿宋_GBK"/>
          <w:b w:val="0"/>
          <w:bCs w:val="0"/>
          <w:sz w:val="28"/>
          <w:szCs w:val="28"/>
          <w:highlight w:val="none"/>
        </w:rPr>
        <w:t>、</w:t>
      </w:r>
      <w:r>
        <w:rPr>
          <w:rFonts w:eastAsia="方正仿宋_GBK"/>
          <w:b w:val="0"/>
          <w:bCs w:val="0"/>
          <w:sz w:val="28"/>
          <w:szCs w:val="28"/>
          <w:highlight w:val="none"/>
        </w:rPr>
        <w:t>引进</w:t>
      </w:r>
      <w:r>
        <w:rPr>
          <w:rFonts w:hint="eastAsia" w:eastAsia="方正仿宋_GBK"/>
          <w:b w:val="0"/>
          <w:bCs w:val="0"/>
          <w:sz w:val="28"/>
          <w:szCs w:val="28"/>
          <w:highlight w:val="none"/>
        </w:rPr>
        <w:t>和合作情况；青年骨干人才及</w:t>
      </w:r>
      <w:r>
        <w:rPr>
          <w:rFonts w:eastAsia="方正仿宋_GBK"/>
          <w:b w:val="0"/>
          <w:bCs w:val="0"/>
          <w:sz w:val="28"/>
          <w:szCs w:val="28"/>
          <w:highlight w:val="none"/>
        </w:rPr>
        <w:t>研究生</w:t>
      </w:r>
      <w:r>
        <w:rPr>
          <w:rFonts w:hint="eastAsia" w:eastAsia="方正仿宋_GBK"/>
          <w:b w:val="0"/>
          <w:bCs w:val="0"/>
          <w:sz w:val="28"/>
          <w:szCs w:val="28"/>
          <w:highlight w:val="none"/>
        </w:rPr>
        <w:t>年度</w:t>
      </w:r>
      <w:r>
        <w:rPr>
          <w:rFonts w:eastAsia="方正仿宋_GBK"/>
          <w:b w:val="0"/>
          <w:bCs w:val="0"/>
          <w:sz w:val="28"/>
          <w:szCs w:val="28"/>
          <w:highlight w:val="none"/>
        </w:rPr>
        <w:t>培养等。</w:t>
      </w:r>
    </w:p>
    <w:p>
      <w:pPr>
        <w:spacing w:line="500" w:lineRule="exact"/>
        <w:ind w:firstLine="560" w:firstLineChars="200"/>
        <w:jc w:val="left"/>
        <w:rPr>
          <w:rFonts w:eastAsia="方正仿宋_GBK"/>
          <w:b w:val="0"/>
          <w:bCs w:val="0"/>
          <w:sz w:val="28"/>
          <w:szCs w:val="28"/>
          <w:highlight w:val="none"/>
        </w:rPr>
      </w:pPr>
      <w:r>
        <w:rPr>
          <w:rFonts w:eastAsia="方正仿宋_GBK"/>
          <w:b w:val="0"/>
          <w:bCs w:val="0"/>
          <w:sz w:val="28"/>
          <w:szCs w:val="28"/>
          <w:highlight w:val="none"/>
        </w:rPr>
        <w:t>（三）开放交流</w:t>
      </w:r>
    </w:p>
    <w:p>
      <w:pPr>
        <w:spacing w:line="500" w:lineRule="exact"/>
        <w:ind w:firstLine="560" w:firstLineChars="200"/>
        <w:rPr>
          <w:rFonts w:eastAsia="方正仿宋_GBK"/>
          <w:b w:val="0"/>
          <w:bCs w:val="0"/>
          <w:sz w:val="28"/>
          <w:szCs w:val="28"/>
          <w:highlight w:val="none"/>
        </w:rPr>
      </w:pPr>
      <w:r>
        <w:rPr>
          <w:rFonts w:hint="eastAsia" w:eastAsia="方正仿宋_GBK"/>
          <w:b w:val="0"/>
          <w:bCs w:val="0"/>
          <w:sz w:val="28"/>
          <w:szCs w:val="28"/>
          <w:highlight w:val="none"/>
        </w:rPr>
        <w:t>年度主办、承办、参加国际、国内</w:t>
      </w:r>
      <w:r>
        <w:rPr>
          <w:rFonts w:eastAsia="方正仿宋_GBK"/>
          <w:b w:val="0"/>
          <w:bCs w:val="0"/>
          <w:sz w:val="28"/>
          <w:szCs w:val="28"/>
          <w:highlight w:val="none"/>
        </w:rPr>
        <w:t>学术交流</w:t>
      </w:r>
      <w:r>
        <w:rPr>
          <w:rFonts w:hint="eastAsia" w:eastAsia="方正仿宋_GBK"/>
          <w:b w:val="0"/>
          <w:bCs w:val="0"/>
          <w:sz w:val="28"/>
          <w:szCs w:val="28"/>
          <w:highlight w:val="none"/>
        </w:rPr>
        <w:t>，开展</w:t>
      </w:r>
      <w:r>
        <w:rPr>
          <w:rFonts w:eastAsia="方正仿宋_GBK"/>
          <w:b w:val="0"/>
          <w:bCs w:val="0"/>
          <w:sz w:val="28"/>
          <w:szCs w:val="28"/>
          <w:highlight w:val="none"/>
        </w:rPr>
        <w:t>国际合作</w:t>
      </w:r>
      <w:r>
        <w:rPr>
          <w:rFonts w:hint="eastAsia" w:eastAsia="方正仿宋_GBK"/>
          <w:b w:val="0"/>
          <w:bCs w:val="0"/>
          <w:sz w:val="28"/>
          <w:szCs w:val="28"/>
          <w:highlight w:val="none"/>
        </w:rPr>
        <w:t>与</w:t>
      </w:r>
      <w:r>
        <w:rPr>
          <w:rFonts w:eastAsia="方正仿宋_GBK"/>
          <w:b w:val="0"/>
          <w:bCs w:val="0"/>
          <w:sz w:val="28"/>
          <w:szCs w:val="28"/>
          <w:highlight w:val="none"/>
        </w:rPr>
        <w:t>产学研合作</w:t>
      </w:r>
      <w:r>
        <w:rPr>
          <w:rFonts w:hint="eastAsia" w:eastAsia="方正仿宋_GBK"/>
          <w:b w:val="0"/>
          <w:bCs w:val="0"/>
          <w:sz w:val="28"/>
          <w:szCs w:val="28"/>
          <w:highlight w:val="none"/>
        </w:rPr>
        <w:t>；</w:t>
      </w:r>
      <w:r>
        <w:rPr>
          <w:rFonts w:hint="eastAsia" w:ascii="仿宋" w:hAnsi="仿宋" w:eastAsia="仿宋" w:cs="Times New Roman"/>
          <w:b w:val="0"/>
          <w:bCs w:val="0"/>
          <w:sz w:val="28"/>
          <w:szCs w:val="28"/>
          <w:highlight w:val="none"/>
        </w:rPr>
        <w:t>长三角区域合作情况；</w:t>
      </w:r>
      <w:r>
        <w:rPr>
          <w:rFonts w:eastAsia="方正仿宋_GBK"/>
          <w:b w:val="0"/>
          <w:bCs w:val="0"/>
          <w:sz w:val="28"/>
          <w:szCs w:val="28"/>
          <w:highlight w:val="none"/>
        </w:rPr>
        <w:t>实验室开放与开放课题设置</w:t>
      </w:r>
      <w:r>
        <w:rPr>
          <w:rFonts w:hint="eastAsia" w:eastAsia="方正仿宋_GBK"/>
          <w:b w:val="0"/>
          <w:bCs w:val="0"/>
          <w:sz w:val="28"/>
          <w:szCs w:val="28"/>
          <w:highlight w:val="none"/>
        </w:rPr>
        <w:t>，仪器设备开放共享，科学传播与科普活动，</w:t>
      </w:r>
      <w:r>
        <w:rPr>
          <w:rFonts w:eastAsia="方正仿宋_GBK"/>
          <w:b w:val="0"/>
          <w:bCs w:val="0"/>
          <w:sz w:val="28"/>
          <w:szCs w:val="28"/>
          <w:highlight w:val="none"/>
        </w:rPr>
        <w:t>客座教授与访问学者情况等。</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4.运行管理</w:t>
      </w:r>
    </w:p>
    <w:p>
      <w:pPr>
        <w:spacing w:line="500" w:lineRule="exact"/>
        <w:ind w:firstLine="560" w:firstLineChars="200"/>
        <w:rPr>
          <w:rFonts w:eastAsia="方正仿宋_GBK"/>
          <w:b w:val="0"/>
          <w:bCs w:val="0"/>
          <w:sz w:val="28"/>
          <w:szCs w:val="28"/>
          <w:highlight w:val="none"/>
        </w:rPr>
      </w:pPr>
      <w:r>
        <w:rPr>
          <w:rFonts w:hint="eastAsia" w:eastAsia="方正仿宋_GBK"/>
          <w:b w:val="0"/>
          <w:bCs w:val="0"/>
          <w:sz w:val="28"/>
          <w:szCs w:val="28"/>
          <w:highlight w:val="none"/>
        </w:rPr>
        <w:t>组织架构、管理制度建设及体制机制创新；人、财、物相对独立运行及对外宣传</w:t>
      </w:r>
      <w:r>
        <w:rPr>
          <w:rFonts w:eastAsia="方正仿宋_GBK"/>
          <w:b w:val="0"/>
          <w:bCs w:val="0"/>
          <w:sz w:val="28"/>
          <w:szCs w:val="28"/>
          <w:highlight w:val="none"/>
        </w:rPr>
        <w:t>；学术委员会</w:t>
      </w:r>
      <w:r>
        <w:rPr>
          <w:rFonts w:hint="eastAsia" w:eastAsia="方正仿宋_GBK"/>
          <w:b w:val="0"/>
          <w:bCs w:val="0"/>
          <w:sz w:val="28"/>
          <w:szCs w:val="28"/>
          <w:highlight w:val="none"/>
        </w:rPr>
        <w:t>、管理委员会组成及年度</w:t>
      </w:r>
      <w:r>
        <w:rPr>
          <w:rFonts w:eastAsia="方正仿宋_GBK"/>
          <w:b w:val="0"/>
          <w:bCs w:val="0"/>
          <w:sz w:val="28"/>
          <w:szCs w:val="28"/>
          <w:highlight w:val="none"/>
        </w:rPr>
        <w:t>活动</w:t>
      </w:r>
      <w:r>
        <w:rPr>
          <w:rFonts w:hint="eastAsia" w:eastAsia="方正仿宋_GBK"/>
          <w:b w:val="0"/>
          <w:bCs w:val="0"/>
          <w:sz w:val="28"/>
          <w:szCs w:val="28"/>
          <w:highlight w:val="none"/>
        </w:rPr>
        <w:t>开展；依托单位年度保障与支持、</w:t>
      </w:r>
      <w:r>
        <w:rPr>
          <w:rFonts w:eastAsia="方正仿宋_GBK"/>
          <w:b w:val="0"/>
          <w:bCs w:val="0"/>
          <w:sz w:val="28"/>
          <w:szCs w:val="28"/>
          <w:highlight w:val="none"/>
        </w:rPr>
        <w:t>设施改造与新增仪器设备、研发投入</w:t>
      </w:r>
      <w:r>
        <w:rPr>
          <w:rFonts w:hint="eastAsia" w:eastAsia="方正仿宋_GBK"/>
          <w:b w:val="0"/>
          <w:bCs w:val="0"/>
          <w:sz w:val="28"/>
          <w:szCs w:val="28"/>
          <w:highlight w:val="none"/>
        </w:rPr>
        <w:t>；其他特色工作</w:t>
      </w:r>
      <w:r>
        <w:rPr>
          <w:rFonts w:eastAsia="方正仿宋_GBK"/>
          <w:b w:val="0"/>
          <w:bCs w:val="0"/>
          <w:sz w:val="28"/>
          <w:szCs w:val="28"/>
          <w:highlight w:val="none"/>
        </w:rPr>
        <w:t>等。</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5.典型成果案例</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实验室本年度在原始创新能力、学科前沿竞争力以及满足国家和地方重大需求等方面代表性成果案例（不超过3个）。每个案例不超过500字，可附图片等资料。</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三、年度预期绩效目标完成情况</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对照编制的年度目标，阐述202</w:t>
      </w:r>
      <w:r>
        <w:rPr>
          <w:rFonts w:hint="eastAsia" w:ascii="仿宋" w:hAnsi="仿宋" w:eastAsia="仿宋"/>
          <w:b w:val="0"/>
          <w:bCs w:val="0"/>
          <w:sz w:val="28"/>
          <w:szCs w:val="28"/>
          <w:highlight w:val="none"/>
          <w:lang w:val="en-US" w:eastAsia="zh-CN"/>
        </w:rPr>
        <w:t>2</w:t>
      </w:r>
      <w:r>
        <w:rPr>
          <w:rFonts w:hint="eastAsia" w:ascii="仿宋" w:hAnsi="仿宋" w:eastAsia="仿宋"/>
          <w:b w:val="0"/>
          <w:bCs w:val="0"/>
          <w:sz w:val="28"/>
          <w:szCs w:val="28"/>
          <w:highlight w:val="none"/>
        </w:rPr>
        <w:t>年度预期绩效目标完成情况。</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四、财政经费执行情况</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简述近三年省市财政经费支持及支出情况。省财政一次性奖励、稳定支持及绩效奖补等经费执行情况。</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五、</w:t>
      </w:r>
      <w:r>
        <w:rPr>
          <w:rFonts w:ascii="黑体" w:hAnsi="黑体" w:eastAsia="黑体"/>
          <w:b w:val="0"/>
          <w:bCs w:val="0"/>
          <w:sz w:val="28"/>
          <w:szCs w:val="28"/>
          <w:highlight w:val="none"/>
        </w:rPr>
        <w:t>存在的主要问题及解决措施</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六</w:t>
      </w:r>
      <w:r>
        <w:rPr>
          <w:rFonts w:ascii="黑体" w:hAnsi="黑体" w:eastAsia="黑体"/>
          <w:b w:val="0"/>
          <w:bCs w:val="0"/>
          <w:sz w:val="28"/>
          <w:szCs w:val="28"/>
          <w:highlight w:val="none"/>
        </w:rPr>
        <w:t>、下年度工作</w:t>
      </w:r>
      <w:r>
        <w:rPr>
          <w:rFonts w:hint="eastAsia" w:ascii="黑体" w:hAnsi="黑体" w:eastAsia="黑体"/>
          <w:b w:val="0"/>
          <w:bCs w:val="0"/>
          <w:sz w:val="28"/>
          <w:szCs w:val="28"/>
          <w:highlight w:val="none"/>
        </w:rPr>
        <w:t>计划和预期绩效目标</w:t>
      </w:r>
    </w:p>
    <w:p>
      <w:pPr>
        <w:spacing w:line="500" w:lineRule="exact"/>
        <w:ind w:firstLine="560" w:firstLineChars="200"/>
        <w:rPr>
          <w:rFonts w:ascii="黑体" w:hAnsi="黑体" w:eastAsia="黑体"/>
          <w:b w:val="0"/>
          <w:bCs w:val="0"/>
          <w:sz w:val="28"/>
          <w:szCs w:val="28"/>
          <w:highlight w:val="none"/>
        </w:rPr>
      </w:pPr>
      <w:r>
        <w:rPr>
          <w:rFonts w:hint="eastAsia" w:ascii="仿宋" w:hAnsi="仿宋" w:eastAsia="仿宋"/>
          <w:b w:val="0"/>
          <w:bCs w:val="0"/>
          <w:sz w:val="28"/>
          <w:szCs w:val="28"/>
          <w:highlight w:val="none"/>
        </w:rPr>
        <w:t>根据实验室目标任务，编制下年度工作计划和预期绩效目标表。</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七</w:t>
      </w:r>
      <w:r>
        <w:rPr>
          <w:rFonts w:ascii="黑体" w:hAnsi="黑体" w:eastAsia="黑体"/>
          <w:b w:val="0"/>
          <w:bCs w:val="0"/>
          <w:sz w:val="28"/>
          <w:szCs w:val="28"/>
          <w:highlight w:val="none"/>
        </w:rPr>
        <w:t>、依托单位</w:t>
      </w:r>
      <w:r>
        <w:rPr>
          <w:rFonts w:hint="eastAsia" w:ascii="黑体" w:hAnsi="黑体" w:eastAsia="黑体"/>
          <w:b w:val="0"/>
          <w:bCs w:val="0"/>
          <w:sz w:val="28"/>
          <w:szCs w:val="28"/>
          <w:highlight w:val="none"/>
        </w:rPr>
        <w:t>审核意见</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八、归口管理部门审核意见</w:t>
      </w:r>
    </w:p>
    <w:p>
      <w:pPr>
        <w:snapToGrid w:val="0"/>
        <w:spacing w:line="500" w:lineRule="exact"/>
        <w:ind w:firstLine="560" w:firstLineChars="200"/>
        <w:jc w:val="left"/>
        <w:rPr>
          <w:rFonts w:ascii="黑体" w:hAnsi="黑体" w:eastAsia="黑体" w:cs="Times New Roman"/>
          <w:b w:val="0"/>
          <w:bCs w:val="0"/>
          <w:sz w:val="28"/>
          <w:szCs w:val="28"/>
          <w:highlight w:val="none"/>
        </w:rPr>
      </w:pPr>
      <w:r>
        <w:rPr>
          <w:rFonts w:hint="eastAsia" w:ascii="黑体" w:hAnsi="黑体" w:eastAsia="黑体" w:cs="Times New Roman"/>
          <w:b w:val="0"/>
          <w:bCs w:val="0"/>
          <w:sz w:val="28"/>
          <w:szCs w:val="28"/>
          <w:highlight w:val="none"/>
        </w:rPr>
        <w:t>九、附件</w:t>
      </w:r>
    </w:p>
    <w:p>
      <w:pPr>
        <w:snapToGrid w:val="0"/>
        <w:spacing w:line="460" w:lineRule="exact"/>
        <w:ind w:firstLine="560" w:firstLineChars="200"/>
        <w:rPr>
          <w:rFonts w:ascii="仿宋" w:hAnsi="仿宋" w:eastAsia="仿宋" w:cs="Times New Roman"/>
          <w:b w:val="0"/>
          <w:bCs w:val="0"/>
          <w:sz w:val="28"/>
          <w:szCs w:val="28"/>
          <w:highlight w:val="none"/>
        </w:rPr>
      </w:pPr>
      <w:r>
        <w:rPr>
          <w:rFonts w:ascii="Times New Roman" w:hAnsi="Times New Roman" w:eastAsia="方正仿宋_GBK" w:cs="Times New Roman"/>
          <w:b w:val="0"/>
          <w:bCs w:val="0"/>
          <w:sz w:val="28"/>
          <w:szCs w:val="28"/>
          <w:highlight w:val="none"/>
        </w:rPr>
        <w:t>附件</w:t>
      </w:r>
      <w:r>
        <w:rPr>
          <w:rFonts w:hint="eastAsia" w:ascii="Times New Roman" w:hAnsi="Times New Roman" w:eastAsia="方正仿宋_GBK" w:cs="Times New Roman"/>
          <w:b w:val="0"/>
          <w:bCs w:val="0"/>
          <w:sz w:val="28"/>
          <w:szCs w:val="28"/>
          <w:highlight w:val="none"/>
        </w:rPr>
        <w:t>应</w:t>
      </w:r>
      <w:r>
        <w:rPr>
          <w:rFonts w:ascii="Times New Roman" w:hAnsi="Times New Roman" w:eastAsia="方正仿宋_GBK" w:cs="Times New Roman"/>
          <w:b w:val="0"/>
          <w:bCs w:val="0"/>
          <w:sz w:val="28"/>
          <w:szCs w:val="28"/>
          <w:highlight w:val="none"/>
        </w:rPr>
        <w:t>包括：</w:t>
      </w:r>
      <w:r>
        <w:rPr>
          <w:rFonts w:hint="eastAsia" w:ascii="仿宋" w:hAnsi="仿宋" w:eastAsia="仿宋" w:cs="Times New Roman"/>
          <w:b w:val="0"/>
          <w:bCs w:val="0"/>
          <w:sz w:val="28"/>
          <w:szCs w:val="28"/>
          <w:highlight w:val="none"/>
        </w:rPr>
        <w:t>下年度预期绩效目标表，</w:t>
      </w:r>
      <w:r>
        <w:rPr>
          <w:rFonts w:ascii="Times New Roman" w:hAnsi="Times New Roman" w:eastAsia="方正仿宋_GBK" w:cs="Times New Roman"/>
          <w:b w:val="0"/>
          <w:bCs w:val="0"/>
          <w:sz w:val="28"/>
          <w:szCs w:val="28"/>
          <w:highlight w:val="none"/>
        </w:rPr>
        <w:t>学术委员会、固定人员名单，人才引进和培养（含研究生培养）、承担科研项目</w:t>
      </w:r>
      <w:r>
        <w:rPr>
          <w:rFonts w:hint="eastAsia" w:ascii="Times New Roman" w:hAnsi="Times New Roman" w:eastAsia="方正仿宋_GBK" w:cs="Times New Roman"/>
          <w:b w:val="0"/>
          <w:bCs w:val="0"/>
          <w:sz w:val="28"/>
          <w:szCs w:val="28"/>
          <w:highlight w:val="none"/>
        </w:rPr>
        <w:t>、学术交流</w:t>
      </w:r>
      <w:r>
        <w:rPr>
          <w:rFonts w:ascii="Times New Roman" w:hAnsi="Times New Roman" w:eastAsia="方正仿宋_GBK" w:cs="Times New Roman"/>
          <w:b w:val="0"/>
          <w:bCs w:val="0"/>
          <w:sz w:val="28"/>
          <w:szCs w:val="28"/>
          <w:highlight w:val="none"/>
        </w:rPr>
        <w:t>情况，获科技奖励、发表论文、授权国家发明专利等知识产权、制定标准等成果目录清单。</w:t>
      </w:r>
      <w:r>
        <w:rPr>
          <w:rFonts w:hint="eastAsia" w:ascii="仿宋" w:hAnsi="仿宋" w:eastAsia="仿宋" w:cs="Times New Roman"/>
          <w:b w:val="0"/>
          <w:bCs w:val="0"/>
          <w:sz w:val="28"/>
          <w:szCs w:val="28"/>
          <w:highlight w:val="none"/>
        </w:rPr>
        <w:t>备注：相关数据只需提供列表，无需提供证明材料。</w:t>
      </w:r>
      <w:r>
        <w:rPr>
          <w:rFonts w:hint="eastAsia" w:eastAsia="方正仿宋_GBK"/>
          <w:b w:val="0"/>
          <w:bCs w:val="0"/>
          <w:sz w:val="28"/>
          <w:szCs w:val="28"/>
          <w:lang w:val="en-US" w:eastAsia="zh-CN"/>
        </w:rPr>
        <w:t>“研发平台科技成果转化绩效情况自评报告”作为附件材料一并提交</w:t>
      </w:r>
      <w:r>
        <w:rPr>
          <w:rFonts w:hint="eastAsia" w:eastAsia="方正仿宋_GBK"/>
          <w:b w:val="0"/>
          <w:bCs w:val="0"/>
          <w:sz w:val="28"/>
          <w:szCs w:val="28"/>
        </w:rPr>
        <w:t>。</w:t>
      </w:r>
    </w:p>
    <w:p>
      <w:pPr>
        <w:jc w:val="center"/>
        <w:rPr>
          <w:rFonts w:hint="default" w:ascii="方正小标宋_GBK" w:hAnsi="方正小标宋_GBK" w:eastAsia="方正小标宋_GBK" w:cs="方正小标宋_GBK"/>
          <w:b w:val="0"/>
          <w:bCs w:val="0"/>
          <w:color w:val="auto"/>
          <w:sz w:val="36"/>
          <w:szCs w:val="28"/>
          <w:highlight w:val="none"/>
          <w:lang w:val="en-US" w:eastAsia="zh-CN"/>
        </w:rPr>
      </w:pPr>
      <w:r>
        <w:rPr>
          <w:rFonts w:hint="eastAsia" w:ascii="仿宋" w:hAnsi="仿宋" w:eastAsia="仿宋" w:cs="Times New Roman"/>
          <w:b w:val="0"/>
          <w:bCs w:val="0"/>
          <w:sz w:val="28"/>
          <w:szCs w:val="28"/>
          <w:highlight w:val="none"/>
        </w:rPr>
        <w:br w:type="page"/>
      </w:r>
      <w:r>
        <w:rPr>
          <w:rFonts w:hint="eastAsia" w:ascii="方正小标宋_GBK" w:hAnsi="方正小标宋_GBK" w:eastAsia="方正小标宋_GBK" w:cs="方正小标宋_GBK"/>
          <w:b w:val="0"/>
          <w:bCs w:val="0"/>
          <w:color w:val="auto"/>
          <w:sz w:val="36"/>
          <w:szCs w:val="28"/>
          <w:highlight w:val="none"/>
        </w:rPr>
        <w:t>下年度预期绩效目标表</w:t>
      </w:r>
      <w:r>
        <w:rPr>
          <w:rFonts w:hint="eastAsia" w:ascii="方正小标宋_GBK" w:hAnsi="方正小标宋_GBK" w:eastAsia="方正小标宋_GBK" w:cs="方正小标宋_GBK"/>
          <w:b w:val="0"/>
          <w:bCs w:val="0"/>
          <w:color w:val="auto"/>
          <w:sz w:val="36"/>
          <w:szCs w:val="28"/>
          <w:highlight w:val="none"/>
          <w:lang w:eastAsia="zh-CN"/>
        </w:rPr>
        <w:t>（</w:t>
      </w:r>
      <w:r>
        <w:rPr>
          <w:rFonts w:hint="eastAsia" w:ascii="方正小标宋_GBK" w:hAnsi="方正小标宋_GBK" w:eastAsia="方正小标宋_GBK" w:cs="方正小标宋_GBK"/>
          <w:b w:val="0"/>
          <w:bCs w:val="0"/>
          <w:color w:val="auto"/>
          <w:sz w:val="36"/>
          <w:szCs w:val="28"/>
          <w:highlight w:val="none"/>
          <w:lang w:val="en-US" w:eastAsia="zh-CN"/>
        </w:rPr>
        <w:t>省实验室）</w:t>
      </w:r>
    </w:p>
    <w:tbl>
      <w:tblPr>
        <w:tblStyle w:val="7"/>
        <w:tblW w:w="8839" w:type="dxa"/>
        <w:tblInd w:w="0" w:type="dxa"/>
        <w:tblLayout w:type="fixed"/>
        <w:tblCellMar>
          <w:top w:w="0" w:type="dxa"/>
          <w:left w:w="0" w:type="dxa"/>
          <w:bottom w:w="0" w:type="dxa"/>
          <w:right w:w="0" w:type="dxa"/>
        </w:tblCellMar>
      </w:tblPr>
      <w:tblGrid>
        <w:gridCol w:w="1005"/>
        <w:gridCol w:w="1064"/>
        <w:gridCol w:w="1014"/>
        <w:gridCol w:w="1556"/>
        <w:gridCol w:w="1760"/>
        <w:gridCol w:w="1220"/>
        <w:gridCol w:w="1220"/>
      </w:tblGrid>
      <w:tr>
        <w:tblPrEx>
          <w:tblLayout w:type="fixed"/>
          <w:tblCellMar>
            <w:top w:w="0" w:type="dxa"/>
            <w:left w:w="0" w:type="dxa"/>
            <w:bottom w:w="0" w:type="dxa"/>
            <w:right w:w="0" w:type="dxa"/>
          </w:tblCellMar>
        </w:tblPrEx>
        <w:trPr>
          <w:trHeight w:val="454" w:hRule="atLeast"/>
          <w:tblHead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黑体" w:hAnsi="黑体" w:eastAsia="黑体" w:cs="黑体"/>
                <w:b w:val="0"/>
                <w:bCs w:val="0"/>
                <w:sz w:val="24"/>
                <w:szCs w:val="24"/>
                <w:highlight w:val="none"/>
              </w:rPr>
            </w:pPr>
            <w:r>
              <w:rPr>
                <w:rFonts w:hint="eastAsia" w:ascii="黑体" w:hAnsi="黑体" w:eastAsia="黑体" w:cs="黑体"/>
                <w:b w:val="0"/>
                <w:bCs w:val="0"/>
                <w:kern w:val="0"/>
                <w:sz w:val="24"/>
                <w:szCs w:val="24"/>
                <w:highlight w:val="none"/>
                <w:lang w:bidi="ar"/>
              </w:rPr>
              <w:t>指标I</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黑体" w:hAnsi="黑体" w:eastAsia="黑体" w:cs="黑体"/>
                <w:b w:val="0"/>
                <w:bCs w:val="0"/>
                <w:sz w:val="24"/>
                <w:szCs w:val="24"/>
                <w:highlight w:val="none"/>
              </w:rPr>
            </w:pPr>
            <w:r>
              <w:rPr>
                <w:rFonts w:hint="eastAsia" w:ascii="黑体" w:hAnsi="黑体" w:eastAsia="黑体" w:cs="黑体"/>
                <w:b w:val="0"/>
                <w:bCs w:val="0"/>
                <w:kern w:val="0"/>
                <w:sz w:val="24"/>
                <w:szCs w:val="24"/>
                <w:highlight w:val="none"/>
                <w:lang w:bidi="ar"/>
              </w:rPr>
              <w:t>指标Ⅱ</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黑体" w:hAnsi="黑体" w:eastAsia="黑体" w:cs="黑体"/>
                <w:b w:val="0"/>
                <w:bCs w:val="0"/>
                <w:sz w:val="24"/>
                <w:szCs w:val="24"/>
                <w:highlight w:val="none"/>
              </w:rPr>
            </w:pPr>
            <w:r>
              <w:rPr>
                <w:rFonts w:hint="eastAsia" w:ascii="黑体" w:hAnsi="黑体" w:eastAsia="黑体" w:cs="黑体"/>
                <w:b w:val="0"/>
                <w:bCs w:val="0"/>
                <w:kern w:val="0"/>
                <w:sz w:val="24"/>
                <w:szCs w:val="24"/>
                <w:highlight w:val="none"/>
                <w:lang w:bidi="ar"/>
              </w:rPr>
              <w:t>指标Ⅲ</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黑体" w:hAnsi="黑体" w:eastAsia="黑体" w:cs="黑体"/>
                <w:b w:val="0"/>
                <w:bCs w:val="0"/>
                <w:sz w:val="24"/>
                <w:szCs w:val="24"/>
                <w:highlight w:val="none"/>
              </w:rPr>
            </w:pPr>
            <w:r>
              <w:rPr>
                <w:rFonts w:hint="eastAsia" w:ascii="黑体" w:hAnsi="黑体" w:eastAsia="黑体" w:cs="黑体"/>
                <w:b w:val="0"/>
                <w:bCs w:val="0"/>
                <w:kern w:val="0"/>
                <w:sz w:val="24"/>
                <w:szCs w:val="24"/>
                <w:highlight w:val="none"/>
                <w:lang w:bidi="ar"/>
              </w:rPr>
              <w:t>单位</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黑体" w:hAnsi="黑体" w:eastAsia="黑体" w:cs="黑体"/>
                <w:b w:val="0"/>
                <w:bCs w:val="0"/>
                <w:kern w:val="0"/>
                <w:sz w:val="24"/>
                <w:szCs w:val="24"/>
                <w:highlight w:val="none"/>
                <w:lang w:bidi="ar"/>
              </w:rPr>
            </w:pPr>
            <w:r>
              <w:rPr>
                <w:rFonts w:hint="eastAsia" w:ascii="黑体" w:hAnsi="黑体" w:eastAsia="黑体" w:cs="黑体"/>
                <w:b w:val="0"/>
                <w:bCs w:val="0"/>
                <w:kern w:val="0"/>
                <w:sz w:val="24"/>
                <w:szCs w:val="24"/>
                <w:highlight w:val="none"/>
                <w:lang w:bidi="ar"/>
              </w:rPr>
              <w:t>目标数</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完成数</w:t>
            </w:r>
          </w:p>
        </w:tc>
      </w:tr>
      <w:tr>
        <w:tblPrEx>
          <w:tblLayout w:type="fixed"/>
          <w:tblCellMar>
            <w:top w:w="0" w:type="dxa"/>
            <w:left w:w="0" w:type="dxa"/>
            <w:bottom w:w="0" w:type="dxa"/>
            <w:right w:w="0" w:type="dxa"/>
          </w:tblCellMar>
        </w:tblPrEx>
        <w:trPr>
          <w:trHeight w:val="397"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研究</w:t>
            </w:r>
          </w:p>
          <w:p>
            <w:pPr>
              <w:widowControl/>
              <w:autoSpaceDE w:val="0"/>
              <w:autoSpaceDN w:val="0"/>
              <w:snapToGrid w:val="0"/>
              <w:jc w:val="center"/>
              <w:textAlignment w:val="center"/>
              <w:rPr>
                <w:rFonts w:hint="eastAsia" w:ascii="仿宋" w:hAnsi="仿宋" w:eastAsia="仿宋" w:cs="仿宋"/>
                <w:b w:val="0"/>
                <w:bCs w:val="0"/>
                <w:kern w:val="0"/>
                <w:sz w:val="24"/>
                <w:szCs w:val="24"/>
                <w:highlight w:val="none"/>
                <w:lang w:eastAsia="zh-CN" w:bidi="ar"/>
              </w:rPr>
            </w:pPr>
            <w:r>
              <w:rPr>
                <w:rFonts w:hint="eastAsia" w:ascii="仿宋" w:hAnsi="仿宋" w:eastAsia="仿宋" w:cs="仿宋"/>
                <w:b w:val="0"/>
                <w:bCs w:val="0"/>
                <w:kern w:val="0"/>
                <w:sz w:val="24"/>
                <w:szCs w:val="24"/>
                <w:highlight w:val="none"/>
                <w:lang w:eastAsia="zh-CN" w:bidi="ar"/>
              </w:rPr>
              <w:t>成果</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与贡献</w:t>
            </w:r>
          </w:p>
        </w:tc>
        <w:tc>
          <w:tcPr>
            <w:tcW w:w="10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新增</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科研</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项目</w:t>
            </w:r>
          </w:p>
        </w:tc>
        <w:tc>
          <w:tcPr>
            <w:tcW w:w="2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国家级科技计划项目</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省部级科技计划项目</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横向合作、自研等项目</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获得</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科技</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奖励</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国家级</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一等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二等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省部级</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一等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二等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三等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行业</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一等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二等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三等</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授权</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知识</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产权</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发明专利</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其他</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代表性学术论文、论著</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SCI收录论文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篇</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EI收录论文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篇</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其他论文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篇</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专著</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部</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制定</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技术</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标准</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国际标准</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国家标准</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行业标准</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地方标准</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成果</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转化</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科技成果转化数</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3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技术合同成交额</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人才</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培养</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与</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队伍</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建设</w:t>
            </w:r>
          </w:p>
        </w:tc>
        <w:tc>
          <w:tcPr>
            <w:tcW w:w="10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研究生</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培养</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博士后</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博士生</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硕士生</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人才</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队伍</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建设</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新增正高级职称者</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新增副高职称者</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培养或引进拥有其他国家级或省部级荣誉称号的专家</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开放</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交流</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学术</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交流</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承办国际、国内学术会议</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次</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参加国际、国内学术会议</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次</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国际合作研究</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学术委员会会议</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次</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客座教授讲学</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人次</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开放课题</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项</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经费（万元）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开放共享仪器设备数</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台（套）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大科学装置对外开放</w:t>
            </w:r>
          </w:p>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（仅大科学装置填写）</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机时</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服务课题数</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服务人次</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运行</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管理</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依托单位投入实验室经费</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实验室年度研发经费投入</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年度研发经费投入较上年度增幅</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lang w:bidi="ar"/>
              </w:rPr>
            </w:pPr>
            <w:r>
              <w:rPr>
                <w:rFonts w:hint="eastAsia" w:ascii="仿宋" w:hAnsi="仿宋" w:eastAsia="仿宋" w:cs="仿宋"/>
                <w:b w:val="0"/>
                <w:bCs w:val="0"/>
                <w:kern w:val="0"/>
                <w:sz w:val="24"/>
                <w:szCs w:val="24"/>
                <w:highlight w:val="none"/>
                <w:lang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6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新购置仪器设备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台（套）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6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lang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bl>
    <w:p>
      <w:pPr>
        <w:snapToGrid w:val="0"/>
        <w:spacing w:line="540" w:lineRule="exact"/>
        <w:jc w:val="left"/>
        <w:rPr>
          <w:rFonts w:ascii="黑体" w:hAnsi="黑体" w:eastAsia="黑体" w:cs="Times New Roman"/>
          <w:b w:val="0"/>
          <w:bCs w:val="0"/>
          <w:sz w:val="28"/>
          <w:szCs w:val="28"/>
          <w:highlight w:val="none"/>
        </w:rPr>
      </w:pPr>
    </w:p>
    <w:p>
      <w:pPr>
        <w:rPr>
          <w:rFonts w:ascii="仿宋" w:hAnsi="仿宋" w:eastAsia="仿宋" w:cs="Times New Roman"/>
          <w:b w:val="0"/>
          <w:bCs w:val="0"/>
          <w:sz w:val="28"/>
          <w:szCs w:val="28"/>
          <w:highlight w:val="none"/>
        </w:rPr>
      </w:pPr>
      <w:r>
        <w:rPr>
          <w:rFonts w:ascii="仿宋" w:hAnsi="仿宋" w:eastAsia="仿宋" w:cs="Times New Roman"/>
          <w:b w:val="0"/>
          <w:bCs w:val="0"/>
          <w:sz w:val="28"/>
          <w:szCs w:val="28"/>
          <w:highlight w:val="none"/>
        </w:rPr>
        <w:br w:type="page"/>
      </w:r>
    </w:p>
    <w:p>
      <w:pPr>
        <w:spacing w:line="600" w:lineRule="exact"/>
        <w:ind w:firstLine="0"/>
        <w:jc w:val="center"/>
        <w:rPr>
          <w:rFonts w:hint="eastAsia" w:eastAsia="方正小标宋_GBK"/>
          <w:b w:val="0"/>
          <w:bCs w:val="0"/>
          <w:color w:val="auto"/>
          <w:sz w:val="40"/>
          <w:szCs w:val="40"/>
          <w:lang w:val="en-US" w:eastAsia="zh-CN"/>
        </w:rPr>
      </w:pPr>
      <w:r>
        <w:rPr>
          <w:rFonts w:hint="eastAsia" w:eastAsia="方正小标宋_GBK"/>
          <w:b w:val="0"/>
          <w:bCs w:val="0"/>
          <w:color w:val="auto"/>
          <w:sz w:val="40"/>
          <w:szCs w:val="40"/>
          <w:lang w:val="en-US" w:eastAsia="zh-CN"/>
        </w:rPr>
        <w:t>省技术创新中心年度工作报告</w:t>
      </w:r>
    </w:p>
    <w:p>
      <w:pPr>
        <w:spacing w:line="500" w:lineRule="exact"/>
        <w:jc w:val="center"/>
        <w:rPr>
          <w:rFonts w:ascii="方正小标宋_GBK" w:hAnsi="方正小标宋_GBK" w:eastAsia="方正小标宋_GBK" w:cs="方正小标宋_GBK"/>
          <w:b w:val="0"/>
          <w:bCs w:val="0"/>
          <w:sz w:val="44"/>
          <w:szCs w:val="44"/>
          <w:highlight w:val="none"/>
        </w:rPr>
      </w:pPr>
      <w:r>
        <w:rPr>
          <w:rFonts w:hint="eastAsia" w:ascii="华文楷体" w:hAnsi="华文楷体" w:eastAsia="华文楷体" w:cs="华文楷体"/>
          <w:b w:val="0"/>
          <w:bCs w:val="0"/>
          <w:sz w:val="32"/>
          <w:szCs w:val="32"/>
        </w:rPr>
        <w:t>（</w:t>
      </w:r>
      <w:r>
        <w:rPr>
          <w:rFonts w:hint="eastAsia" w:ascii="华文楷体" w:hAnsi="华文楷体" w:eastAsia="华文楷体" w:cs="华文楷体"/>
          <w:b w:val="0"/>
          <w:bCs w:val="0"/>
          <w:sz w:val="32"/>
          <w:szCs w:val="32"/>
          <w:lang w:val="en-US" w:eastAsia="zh-CN"/>
        </w:rPr>
        <w:t>参考提纲</w:t>
      </w:r>
      <w:r>
        <w:rPr>
          <w:rFonts w:hint="eastAsia" w:ascii="华文楷体" w:hAnsi="华文楷体" w:eastAsia="华文楷体" w:cs="华文楷体"/>
          <w:b w:val="0"/>
          <w:bCs w:val="0"/>
          <w:sz w:val="32"/>
          <w:szCs w:val="32"/>
        </w:rPr>
        <w:t>）</w:t>
      </w:r>
    </w:p>
    <w:p>
      <w:pPr>
        <w:snapToGrid w:val="0"/>
        <w:spacing w:line="500" w:lineRule="exact"/>
        <w:ind w:firstLine="560" w:firstLineChars="200"/>
        <w:jc w:val="left"/>
        <w:rPr>
          <w:rFonts w:hint="eastAsia" w:ascii="黑体" w:hAnsi="黑体" w:eastAsia="黑体" w:cs="Times New Roman"/>
          <w:b w:val="0"/>
          <w:bCs w:val="0"/>
          <w:sz w:val="28"/>
          <w:szCs w:val="28"/>
          <w:highlight w:val="none"/>
          <w:lang w:eastAsia="zh-CN"/>
        </w:rPr>
      </w:pPr>
      <w:r>
        <w:rPr>
          <w:rFonts w:hint="eastAsia" w:ascii="黑体" w:hAnsi="黑体" w:eastAsia="黑体" w:cs="Times New Roman"/>
          <w:b w:val="0"/>
          <w:bCs w:val="0"/>
          <w:sz w:val="28"/>
          <w:szCs w:val="28"/>
          <w:highlight w:val="none"/>
          <w:lang w:eastAsia="zh-CN"/>
        </w:rPr>
        <w:t>一、基本情况</w:t>
      </w:r>
      <w:r>
        <w:rPr>
          <w:rFonts w:hint="eastAsia" w:eastAsia="方正仿宋_GBK"/>
          <w:b w:val="0"/>
          <w:bCs w:val="0"/>
          <w:sz w:val="28"/>
          <w:szCs w:val="28"/>
          <w:lang w:eastAsia="zh-CN"/>
        </w:rPr>
        <w:t>（网络填报，略）</w:t>
      </w:r>
    </w:p>
    <w:p>
      <w:pPr>
        <w:snapToGrid w:val="0"/>
        <w:spacing w:line="500" w:lineRule="exact"/>
        <w:ind w:firstLine="560" w:firstLineChars="200"/>
        <w:jc w:val="left"/>
        <w:rPr>
          <w:rFonts w:ascii="黑体" w:hAnsi="黑体" w:eastAsia="黑体" w:cs="Times New Roman"/>
          <w:b w:val="0"/>
          <w:bCs w:val="0"/>
          <w:sz w:val="28"/>
          <w:szCs w:val="28"/>
          <w:highlight w:val="none"/>
        </w:rPr>
      </w:pPr>
      <w:r>
        <w:rPr>
          <w:rFonts w:hint="eastAsia" w:ascii="黑体" w:hAnsi="黑体" w:eastAsia="黑体" w:cs="Times New Roman"/>
          <w:b w:val="0"/>
          <w:bCs w:val="0"/>
          <w:sz w:val="28"/>
          <w:szCs w:val="28"/>
          <w:highlight w:val="none"/>
        </w:rPr>
        <w:t>二、年度工作总结</w:t>
      </w:r>
    </w:p>
    <w:p>
      <w:pPr>
        <w:spacing w:line="500" w:lineRule="exact"/>
        <w:ind w:firstLine="560" w:firstLineChars="200"/>
        <w:jc w:val="left"/>
        <w:rPr>
          <w:rFonts w:ascii="楷体" w:hAnsi="楷体" w:eastAsia="楷体"/>
          <w:b w:val="0"/>
          <w:bCs w:val="0"/>
          <w:sz w:val="28"/>
          <w:szCs w:val="28"/>
          <w:highlight w:val="none"/>
        </w:rPr>
      </w:pPr>
      <w:r>
        <w:rPr>
          <w:rFonts w:hint="eastAsia" w:ascii="楷体" w:hAnsi="楷体" w:eastAsia="楷体"/>
          <w:b w:val="0"/>
          <w:bCs w:val="0"/>
          <w:sz w:val="28"/>
          <w:szCs w:val="28"/>
          <w:highlight w:val="none"/>
        </w:rPr>
        <w:t>（一）概述</w:t>
      </w:r>
    </w:p>
    <w:p>
      <w:pPr>
        <w:spacing w:line="500" w:lineRule="exact"/>
        <w:ind w:firstLine="560" w:firstLineChars="200"/>
        <w:rPr>
          <w:rFonts w:eastAsia="方正仿宋_GBK"/>
          <w:b w:val="0"/>
          <w:bCs w:val="0"/>
          <w:sz w:val="28"/>
          <w:szCs w:val="28"/>
          <w:highlight w:val="none"/>
        </w:rPr>
      </w:pPr>
      <w:r>
        <w:rPr>
          <w:rFonts w:hint="eastAsia" w:ascii="仿宋" w:hAnsi="仿宋" w:eastAsia="仿宋" w:cs="Times New Roman"/>
          <w:b w:val="0"/>
          <w:bCs w:val="0"/>
          <w:sz w:val="28"/>
          <w:szCs w:val="28"/>
          <w:highlight w:val="none"/>
        </w:rPr>
        <w:t>1.创新</w:t>
      </w:r>
      <w:r>
        <w:rPr>
          <w:rFonts w:eastAsia="方正仿宋_GBK"/>
          <w:b w:val="0"/>
          <w:bCs w:val="0"/>
          <w:sz w:val="28"/>
          <w:szCs w:val="28"/>
          <w:highlight w:val="none"/>
        </w:rPr>
        <w:t>中心简介（定位、主要研究内容、特色与优势）。</w:t>
      </w:r>
    </w:p>
    <w:p>
      <w:pPr>
        <w:spacing w:line="500" w:lineRule="exact"/>
        <w:ind w:firstLine="560" w:firstLineChars="200"/>
        <w:rPr>
          <w:rFonts w:eastAsia="方正仿宋_GBK"/>
          <w:b w:val="0"/>
          <w:bCs w:val="0"/>
          <w:sz w:val="28"/>
          <w:szCs w:val="28"/>
          <w:highlight w:val="none"/>
        </w:rPr>
      </w:pPr>
      <w:r>
        <w:rPr>
          <w:rFonts w:hint="eastAsia" w:ascii="仿宋" w:hAnsi="仿宋" w:eastAsia="仿宋"/>
          <w:b w:val="0"/>
          <w:bCs w:val="0"/>
          <w:sz w:val="28"/>
          <w:szCs w:val="28"/>
          <w:highlight w:val="none"/>
        </w:rPr>
        <w:t>2.简</w:t>
      </w:r>
      <w:r>
        <w:rPr>
          <w:rFonts w:hint="eastAsia" w:eastAsia="方正仿宋_GBK"/>
          <w:b w:val="0"/>
          <w:bCs w:val="0"/>
          <w:sz w:val="28"/>
          <w:szCs w:val="28"/>
          <w:highlight w:val="none"/>
        </w:rPr>
        <w:t>述中心本年度</w:t>
      </w:r>
      <w:r>
        <w:rPr>
          <w:rFonts w:eastAsia="方正仿宋_GBK"/>
          <w:b w:val="0"/>
          <w:bCs w:val="0"/>
          <w:sz w:val="28"/>
          <w:szCs w:val="28"/>
          <w:highlight w:val="none"/>
        </w:rPr>
        <w:t>在</w:t>
      </w:r>
      <w:r>
        <w:rPr>
          <w:rFonts w:hint="eastAsia" w:eastAsia="方正仿宋_GBK"/>
          <w:b w:val="0"/>
          <w:bCs w:val="0"/>
          <w:sz w:val="28"/>
          <w:szCs w:val="28"/>
          <w:highlight w:val="none"/>
        </w:rPr>
        <w:t>重大创新成果产出、高层次人才队伍建设等方面的主要进展</w:t>
      </w:r>
      <w:r>
        <w:rPr>
          <w:rFonts w:eastAsia="方正仿宋_GBK"/>
          <w:b w:val="0"/>
          <w:bCs w:val="0"/>
          <w:sz w:val="28"/>
          <w:szCs w:val="28"/>
          <w:highlight w:val="none"/>
        </w:rPr>
        <w:t>和贡</w:t>
      </w:r>
      <w:r>
        <w:rPr>
          <w:rFonts w:hint="eastAsia" w:eastAsia="方正仿宋_GBK"/>
          <w:b w:val="0"/>
          <w:bCs w:val="0"/>
          <w:sz w:val="28"/>
          <w:szCs w:val="28"/>
          <w:highlight w:val="none"/>
        </w:rPr>
        <w:t>献，如：</w:t>
      </w:r>
      <w:r>
        <w:rPr>
          <w:rFonts w:eastAsia="方正仿宋_GBK"/>
          <w:b w:val="0"/>
          <w:bCs w:val="0"/>
          <w:sz w:val="28"/>
          <w:szCs w:val="28"/>
          <w:highlight w:val="none"/>
        </w:rPr>
        <w:t>牵头</w:t>
      </w:r>
      <w:r>
        <w:rPr>
          <w:rFonts w:hint="eastAsia" w:eastAsia="方正仿宋_GBK"/>
          <w:b w:val="0"/>
          <w:bCs w:val="0"/>
          <w:sz w:val="28"/>
          <w:szCs w:val="28"/>
          <w:highlight w:val="none"/>
        </w:rPr>
        <w:t>获批</w:t>
      </w:r>
      <w:r>
        <w:rPr>
          <w:rFonts w:eastAsia="方正仿宋_GBK"/>
          <w:b w:val="0"/>
          <w:bCs w:val="0"/>
          <w:sz w:val="28"/>
          <w:szCs w:val="28"/>
          <w:highlight w:val="none"/>
        </w:rPr>
        <w:t>国家重大专项、重点研发、科技创新2030重大项目、省卡脖子攻关计划、“攻尖”计划等重大科研任务</w:t>
      </w:r>
      <w:r>
        <w:rPr>
          <w:rFonts w:hint="eastAsia" w:eastAsia="方正仿宋_GBK"/>
          <w:b w:val="0"/>
          <w:bCs w:val="0"/>
          <w:sz w:val="28"/>
          <w:szCs w:val="28"/>
          <w:highlight w:val="none"/>
        </w:rPr>
        <w:t>，高端人才培养和引进取得重大进展（如新当选或全职引进院士及杰青等级别高层次人才），牵头获国家科技奖励等。</w:t>
      </w:r>
    </w:p>
    <w:p>
      <w:pPr>
        <w:spacing w:line="500" w:lineRule="exact"/>
        <w:ind w:firstLine="560" w:firstLineChars="200"/>
        <w:jc w:val="left"/>
        <w:rPr>
          <w:rFonts w:ascii="楷体" w:hAnsi="楷体" w:eastAsia="楷体"/>
          <w:b w:val="0"/>
          <w:bCs w:val="0"/>
          <w:sz w:val="28"/>
          <w:szCs w:val="28"/>
          <w:highlight w:val="none"/>
        </w:rPr>
      </w:pPr>
      <w:r>
        <w:rPr>
          <w:rFonts w:hint="eastAsia" w:ascii="楷体" w:hAnsi="楷体" w:eastAsia="楷体"/>
          <w:b w:val="0"/>
          <w:bCs w:val="0"/>
          <w:sz w:val="28"/>
          <w:szCs w:val="28"/>
          <w:highlight w:val="none"/>
        </w:rPr>
        <w:t>（二）</w:t>
      </w:r>
      <w:r>
        <w:rPr>
          <w:rFonts w:hint="eastAsia" w:ascii="楷体" w:hAnsi="楷体" w:eastAsia="楷体"/>
          <w:b w:val="0"/>
          <w:bCs w:val="0"/>
          <w:sz w:val="28"/>
          <w:szCs w:val="28"/>
          <w:highlight w:val="none"/>
          <w:lang w:eastAsia="zh-CN"/>
        </w:rPr>
        <w:t>取得的</w:t>
      </w:r>
      <w:r>
        <w:rPr>
          <w:rFonts w:hint="eastAsia" w:ascii="楷体" w:hAnsi="楷体" w:eastAsia="楷体"/>
          <w:b w:val="0"/>
          <w:bCs w:val="0"/>
          <w:sz w:val="28"/>
          <w:szCs w:val="28"/>
          <w:highlight w:val="none"/>
        </w:rPr>
        <w:t>主要成绩</w:t>
      </w:r>
    </w:p>
    <w:p>
      <w:pPr>
        <w:spacing w:line="500" w:lineRule="exact"/>
        <w:ind w:firstLine="560" w:firstLineChars="200"/>
        <w:rPr>
          <w:rFonts w:hint="eastAsia" w:ascii="仿宋" w:hAnsi="仿宋" w:eastAsia="仿宋"/>
          <w:b w:val="0"/>
          <w:bCs w:val="0"/>
          <w:sz w:val="28"/>
          <w:szCs w:val="28"/>
          <w:highlight w:val="none"/>
          <w:lang w:eastAsia="zh-CN"/>
        </w:rPr>
      </w:pPr>
      <w:r>
        <w:rPr>
          <w:rFonts w:hint="eastAsia" w:ascii="仿宋" w:hAnsi="仿宋" w:eastAsia="仿宋"/>
          <w:b w:val="0"/>
          <w:bCs w:val="0"/>
          <w:sz w:val="28"/>
          <w:szCs w:val="28"/>
          <w:highlight w:val="none"/>
        </w:rPr>
        <w:t>1.技术创新</w:t>
      </w:r>
      <w:r>
        <w:rPr>
          <w:rFonts w:hint="eastAsia" w:ascii="仿宋" w:hAnsi="仿宋" w:eastAsia="仿宋"/>
          <w:b w:val="0"/>
          <w:bCs w:val="0"/>
          <w:sz w:val="28"/>
          <w:szCs w:val="28"/>
          <w:highlight w:val="none"/>
          <w:lang w:eastAsia="zh-CN"/>
        </w:rPr>
        <w:t>成果</w:t>
      </w:r>
    </w:p>
    <w:p>
      <w:pPr>
        <w:spacing w:line="500" w:lineRule="exact"/>
        <w:ind w:firstLine="560" w:firstLineChars="200"/>
        <w:rPr>
          <w:rFonts w:eastAsia="方正仿宋_GBK"/>
          <w:b w:val="0"/>
          <w:bCs w:val="0"/>
          <w:sz w:val="28"/>
          <w:szCs w:val="28"/>
          <w:highlight w:val="none"/>
        </w:rPr>
      </w:pPr>
      <w:r>
        <w:rPr>
          <w:rFonts w:hint="eastAsia" w:eastAsia="方正仿宋_GBK"/>
          <w:b w:val="0"/>
          <w:bCs w:val="0"/>
          <w:sz w:val="28"/>
          <w:szCs w:val="28"/>
          <w:highlight w:val="none"/>
        </w:rPr>
        <w:t>年度</w:t>
      </w:r>
      <w:r>
        <w:rPr>
          <w:rFonts w:eastAsia="方正仿宋_GBK"/>
          <w:b w:val="0"/>
          <w:bCs w:val="0"/>
          <w:sz w:val="28"/>
          <w:szCs w:val="28"/>
          <w:highlight w:val="none"/>
        </w:rPr>
        <w:t>科研</w:t>
      </w:r>
      <w:r>
        <w:rPr>
          <w:rFonts w:hint="eastAsia" w:eastAsia="方正仿宋_GBK"/>
          <w:b w:val="0"/>
          <w:bCs w:val="0"/>
          <w:sz w:val="28"/>
          <w:szCs w:val="28"/>
          <w:highlight w:val="none"/>
          <w:lang w:eastAsia="zh-CN"/>
        </w:rPr>
        <w:t>主要</w:t>
      </w:r>
      <w:r>
        <w:rPr>
          <w:rFonts w:eastAsia="方正仿宋_GBK"/>
          <w:b w:val="0"/>
          <w:bCs w:val="0"/>
          <w:sz w:val="28"/>
          <w:szCs w:val="28"/>
          <w:highlight w:val="none"/>
        </w:rPr>
        <w:t>进展；</w:t>
      </w:r>
      <w:r>
        <w:rPr>
          <w:rFonts w:hint="eastAsia" w:eastAsia="方正仿宋_GBK"/>
          <w:b w:val="0"/>
          <w:bCs w:val="0"/>
          <w:sz w:val="28"/>
          <w:szCs w:val="28"/>
          <w:highlight w:val="none"/>
        </w:rPr>
        <w:t>年度承担、新增</w:t>
      </w:r>
      <w:r>
        <w:rPr>
          <w:rFonts w:eastAsia="方正仿宋_GBK"/>
          <w:b w:val="0"/>
          <w:bCs w:val="0"/>
          <w:sz w:val="28"/>
          <w:szCs w:val="28"/>
          <w:highlight w:val="none"/>
        </w:rPr>
        <w:t>国家</w:t>
      </w:r>
      <w:r>
        <w:rPr>
          <w:rFonts w:hint="eastAsia" w:eastAsia="方正仿宋_GBK"/>
          <w:b w:val="0"/>
          <w:bCs w:val="0"/>
          <w:sz w:val="28"/>
          <w:szCs w:val="28"/>
          <w:highlight w:val="none"/>
        </w:rPr>
        <w:t>和省部级</w:t>
      </w:r>
      <w:r>
        <w:rPr>
          <w:rFonts w:eastAsia="方正仿宋_GBK"/>
          <w:b w:val="0"/>
          <w:bCs w:val="0"/>
          <w:sz w:val="28"/>
          <w:szCs w:val="28"/>
          <w:highlight w:val="none"/>
        </w:rPr>
        <w:t>科技计划项目（课题）及其他重大创新任务；结合产业技术发展需求，自主开展关键共性技术研发及应用、卡脖子技术</w:t>
      </w:r>
      <w:r>
        <w:rPr>
          <w:rFonts w:hint="eastAsia" w:eastAsia="方正仿宋_GBK"/>
          <w:b w:val="0"/>
          <w:bCs w:val="0"/>
          <w:sz w:val="28"/>
          <w:szCs w:val="28"/>
          <w:highlight w:val="none"/>
        </w:rPr>
        <w:t>攻关</w:t>
      </w:r>
      <w:r>
        <w:rPr>
          <w:rFonts w:eastAsia="方正仿宋_GBK"/>
          <w:b w:val="0"/>
          <w:bCs w:val="0"/>
          <w:sz w:val="28"/>
          <w:szCs w:val="28"/>
          <w:highlight w:val="none"/>
        </w:rPr>
        <w:t>等；</w:t>
      </w:r>
      <w:r>
        <w:rPr>
          <w:rFonts w:hint="eastAsia" w:eastAsia="方正仿宋_GBK"/>
          <w:b w:val="0"/>
          <w:bCs w:val="0"/>
          <w:sz w:val="28"/>
          <w:szCs w:val="28"/>
          <w:highlight w:val="none"/>
        </w:rPr>
        <w:t>年度</w:t>
      </w:r>
      <w:r>
        <w:rPr>
          <w:rFonts w:eastAsia="方正仿宋_GBK"/>
          <w:b w:val="0"/>
          <w:bCs w:val="0"/>
          <w:sz w:val="28"/>
          <w:szCs w:val="28"/>
          <w:highlight w:val="none"/>
        </w:rPr>
        <w:t>获得相关成果及其影响</w:t>
      </w:r>
      <w:r>
        <w:rPr>
          <w:rFonts w:hint="eastAsia" w:eastAsia="方正仿宋_GBK"/>
          <w:b w:val="0"/>
          <w:bCs w:val="0"/>
          <w:sz w:val="28"/>
          <w:szCs w:val="28"/>
          <w:highlight w:val="none"/>
          <w:lang w:eastAsia="zh-CN"/>
        </w:rPr>
        <w:t>如</w:t>
      </w:r>
      <w:r>
        <w:rPr>
          <w:rFonts w:hint="eastAsia" w:eastAsia="方正仿宋_GBK"/>
          <w:b w:val="0"/>
          <w:bCs w:val="0"/>
          <w:sz w:val="28"/>
          <w:szCs w:val="28"/>
          <w:highlight w:val="none"/>
        </w:rPr>
        <w:t>科技奖励、发明专利、标准、新产品、新技术等；国家级科技创新基地建设运行（争创）年度工作进展及成效</w:t>
      </w:r>
      <w:r>
        <w:rPr>
          <w:rFonts w:eastAsia="方正仿宋_GBK"/>
          <w:b w:val="0"/>
          <w:bCs w:val="0"/>
          <w:sz w:val="28"/>
          <w:szCs w:val="28"/>
          <w:highlight w:val="none"/>
        </w:rPr>
        <w:t>等。</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2.人才队伍建设</w:t>
      </w:r>
    </w:p>
    <w:p>
      <w:pPr>
        <w:spacing w:line="500" w:lineRule="exact"/>
        <w:ind w:firstLine="560" w:firstLineChars="200"/>
        <w:rPr>
          <w:rFonts w:eastAsia="方正仿宋_GBK"/>
          <w:b w:val="0"/>
          <w:bCs w:val="0"/>
          <w:sz w:val="28"/>
          <w:szCs w:val="28"/>
          <w:highlight w:val="none"/>
        </w:rPr>
      </w:pPr>
      <w:r>
        <w:rPr>
          <w:rFonts w:hint="eastAsia" w:eastAsia="方正仿宋_GBK"/>
          <w:b w:val="0"/>
          <w:bCs w:val="0"/>
          <w:sz w:val="28"/>
          <w:szCs w:val="28"/>
          <w:highlight w:val="none"/>
        </w:rPr>
        <w:t>中心主任及各研究方向带头人配备及作用发挥，固定研究人员构成和创新团队建设；年度</w:t>
      </w:r>
      <w:r>
        <w:rPr>
          <w:rFonts w:eastAsia="方正仿宋_GBK"/>
          <w:b w:val="0"/>
          <w:bCs w:val="0"/>
          <w:sz w:val="28"/>
          <w:szCs w:val="28"/>
          <w:highlight w:val="none"/>
        </w:rPr>
        <w:t>高层次人才的培养</w:t>
      </w:r>
      <w:r>
        <w:rPr>
          <w:rFonts w:hint="eastAsia" w:eastAsia="方正仿宋_GBK"/>
          <w:b w:val="0"/>
          <w:bCs w:val="0"/>
          <w:sz w:val="28"/>
          <w:szCs w:val="28"/>
          <w:highlight w:val="none"/>
        </w:rPr>
        <w:t>和</w:t>
      </w:r>
      <w:r>
        <w:rPr>
          <w:rFonts w:eastAsia="方正仿宋_GBK"/>
          <w:b w:val="0"/>
          <w:bCs w:val="0"/>
          <w:sz w:val="28"/>
          <w:szCs w:val="28"/>
          <w:highlight w:val="none"/>
        </w:rPr>
        <w:t>引进</w:t>
      </w:r>
      <w:r>
        <w:rPr>
          <w:rFonts w:hint="eastAsia" w:eastAsia="方正仿宋_GBK"/>
          <w:b w:val="0"/>
          <w:bCs w:val="0"/>
          <w:sz w:val="28"/>
          <w:szCs w:val="28"/>
          <w:highlight w:val="none"/>
        </w:rPr>
        <w:t>，人才交流、</w:t>
      </w:r>
      <w:r>
        <w:rPr>
          <w:rFonts w:eastAsia="方正仿宋_GBK"/>
          <w:b w:val="0"/>
          <w:bCs w:val="0"/>
          <w:sz w:val="28"/>
          <w:szCs w:val="28"/>
          <w:highlight w:val="none"/>
        </w:rPr>
        <w:t>专业技术人员培</w:t>
      </w:r>
      <w:r>
        <w:rPr>
          <w:rFonts w:hint="eastAsia" w:eastAsia="方正仿宋_GBK"/>
          <w:b w:val="0"/>
          <w:bCs w:val="0"/>
          <w:sz w:val="28"/>
          <w:szCs w:val="28"/>
          <w:highlight w:val="none"/>
        </w:rPr>
        <w:t>训等</w:t>
      </w:r>
      <w:r>
        <w:rPr>
          <w:rFonts w:eastAsia="方正仿宋_GBK"/>
          <w:b w:val="0"/>
          <w:bCs w:val="0"/>
          <w:sz w:val="28"/>
          <w:szCs w:val="28"/>
          <w:highlight w:val="none"/>
        </w:rPr>
        <w:t>。</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3.</w:t>
      </w:r>
      <w:r>
        <w:rPr>
          <w:rFonts w:hint="eastAsia" w:ascii="仿宋" w:hAnsi="仿宋" w:eastAsia="仿宋"/>
          <w:b w:val="0"/>
          <w:bCs w:val="0"/>
          <w:sz w:val="28"/>
          <w:szCs w:val="28"/>
          <w:highlight w:val="none"/>
          <w:lang w:eastAsia="zh-CN"/>
        </w:rPr>
        <w:t>科技</w:t>
      </w:r>
      <w:r>
        <w:rPr>
          <w:rFonts w:hint="eastAsia" w:ascii="仿宋" w:hAnsi="仿宋" w:eastAsia="仿宋"/>
          <w:b w:val="0"/>
          <w:bCs w:val="0"/>
          <w:sz w:val="28"/>
          <w:szCs w:val="28"/>
          <w:highlight w:val="none"/>
        </w:rPr>
        <w:t>成果转化、行业引领带动作用及推动地方发展成效</w:t>
      </w:r>
    </w:p>
    <w:p>
      <w:pPr>
        <w:spacing w:line="500" w:lineRule="exact"/>
        <w:ind w:firstLine="560" w:firstLineChars="200"/>
        <w:rPr>
          <w:rFonts w:eastAsia="方正仿宋_GBK"/>
          <w:b w:val="0"/>
          <w:bCs w:val="0"/>
          <w:sz w:val="28"/>
          <w:szCs w:val="28"/>
          <w:highlight w:val="none"/>
        </w:rPr>
      </w:pPr>
      <w:r>
        <w:rPr>
          <w:rFonts w:hint="eastAsia" w:eastAsia="方正仿宋_GBK"/>
          <w:b w:val="0"/>
          <w:bCs w:val="0"/>
          <w:sz w:val="28"/>
          <w:szCs w:val="28"/>
          <w:highlight w:val="none"/>
        </w:rPr>
        <w:t>成果转移转化机制建立和运行，年度开展对外科技合作及产学研合作；</w:t>
      </w:r>
      <w:r>
        <w:rPr>
          <w:rFonts w:hint="eastAsia" w:ascii="仿宋" w:hAnsi="仿宋" w:eastAsia="仿宋" w:cs="Times New Roman"/>
          <w:b w:val="0"/>
          <w:bCs w:val="0"/>
          <w:sz w:val="28"/>
          <w:szCs w:val="28"/>
          <w:highlight w:val="none"/>
        </w:rPr>
        <w:t>长三角区域合作情况；</w:t>
      </w:r>
      <w:r>
        <w:rPr>
          <w:rFonts w:eastAsia="方正仿宋_GBK"/>
          <w:b w:val="0"/>
          <w:bCs w:val="0"/>
          <w:sz w:val="28"/>
          <w:szCs w:val="28"/>
          <w:highlight w:val="none"/>
        </w:rPr>
        <w:t>技术创新所取得的重大成果转化及产业化应用</w:t>
      </w:r>
      <w:r>
        <w:rPr>
          <w:rFonts w:hint="eastAsia" w:eastAsia="方正仿宋_GBK"/>
          <w:b w:val="0"/>
          <w:bCs w:val="0"/>
          <w:sz w:val="28"/>
          <w:szCs w:val="28"/>
          <w:highlight w:val="none"/>
        </w:rPr>
        <w:t>；</w:t>
      </w:r>
      <w:r>
        <w:rPr>
          <w:rFonts w:eastAsia="方正仿宋_GBK"/>
          <w:b w:val="0"/>
          <w:bCs w:val="0"/>
          <w:sz w:val="28"/>
          <w:szCs w:val="28"/>
          <w:highlight w:val="none"/>
        </w:rPr>
        <w:t>在相关产业领域和行业所取得的技术创新成果对推动国家、地方</w:t>
      </w:r>
      <w:r>
        <w:rPr>
          <w:rFonts w:hint="eastAsia" w:eastAsia="方正仿宋_GBK"/>
          <w:b w:val="0"/>
          <w:bCs w:val="0"/>
          <w:sz w:val="28"/>
          <w:szCs w:val="28"/>
          <w:highlight w:val="none"/>
        </w:rPr>
        <w:t>及行业</w:t>
      </w:r>
      <w:r>
        <w:rPr>
          <w:rFonts w:eastAsia="方正仿宋_GBK"/>
          <w:b w:val="0"/>
          <w:bCs w:val="0"/>
          <w:sz w:val="28"/>
          <w:szCs w:val="28"/>
          <w:highlight w:val="none"/>
        </w:rPr>
        <w:t>发展的影响和贡献，</w:t>
      </w:r>
      <w:r>
        <w:rPr>
          <w:rFonts w:hint="eastAsia" w:eastAsia="方正仿宋_GBK"/>
          <w:b w:val="0"/>
          <w:bCs w:val="0"/>
          <w:sz w:val="28"/>
          <w:szCs w:val="28"/>
          <w:highlight w:val="none"/>
        </w:rPr>
        <w:t>辐射带动效应及取得的经济效益；</w:t>
      </w:r>
      <w:r>
        <w:rPr>
          <w:rFonts w:eastAsia="方正仿宋_GBK"/>
          <w:b w:val="0"/>
          <w:bCs w:val="0"/>
          <w:sz w:val="28"/>
          <w:szCs w:val="28"/>
          <w:highlight w:val="none"/>
        </w:rPr>
        <w:t>面向行业开展对外技术服务与开放共享成效</w:t>
      </w:r>
      <w:r>
        <w:rPr>
          <w:rFonts w:hint="eastAsia" w:eastAsia="方正仿宋_GBK"/>
          <w:b w:val="0"/>
          <w:bCs w:val="0"/>
          <w:sz w:val="28"/>
          <w:szCs w:val="28"/>
          <w:highlight w:val="none"/>
        </w:rPr>
        <w:t>等。</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4.运行管理</w:t>
      </w:r>
    </w:p>
    <w:p>
      <w:pPr>
        <w:spacing w:line="500" w:lineRule="exact"/>
        <w:ind w:firstLine="560" w:firstLineChars="200"/>
        <w:rPr>
          <w:rFonts w:eastAsia="方正仿宋_GBK"/>
          <w:b w:val="0"/>
          <w:bCs w:val="0"/>
          <w:sz w:val="28"/>
          <w:szCs w:val="28"/>
          <w:highlight w:val="none"/>
        </w:rPr>
      </w:pPr>
      <w:r>
        <w:rPr>
          <w:rFonts w:eastAsia="方正仿宋_GBK"/>
          <w:b w:val="0"/>
          <w:bCs w:val="0"/>
          <w:sz w:val="28"/>
          <w:szCs w:val="28"/>
          <w:highlight w:val="none"/>
        </w:rPr>
        <w:t>中心</w:t>
      </w:r>
      <w:r>
        <w:rPr>
          <w:rFonts w:hint="eastAsia" w:eastAsia="方正仿宋_GBK"/>
          <w:b w:val="0"/>
          <w:bCs w:val="0"/>
          <w:sz w:val="28"/>
          <w:szCs w:val="28"/>
          <w:highlight w:val="none"/>
        </w:rPr>
        <w:t>组织架构、</w:t>
      </w:r>
      <w:r>
        <w:rPr>
          <w:rFonts w:eastAsia="方正仿宋_GBK"/>
          <w:b w:val="0"/>
          <w:bCs w:val="0"/>
          <w:sz w:val="28"/>
          <w:szCs w:val="28"/>
          <w:highlight w:val="none"/>
        </w:rPr>
        <w:t>管理制度建设及创新举措，</w:t>
      </w:r>
      <w:r>
        <w:rPr>
          <w:rFonts w:hint="eastAsia" w:eastAsia="方正仿宋_GBK"/>
          <w:b w:val="0"/>
          <w:bCs w:val="0"/>
          <w:sz w:val="28"/>
          <w:szCs w:val="28"/>
          <w:highlight w:val="none"/>
        </w:rPr>
        <w:t>人、财、物相对独立运行及对外宣传；</w:t>
      </w:r>
      <w:r>
        <w:rPr>
          <w:rFonts w:eastAsia="方正仿宋_GBK"/>
          <w:b w:val="0"/>
          <w:bCs w:val="0"/>
          <w:sz w:val="28"/>
          <w:szCs w:val="28"/>
          <w:highlight w:val="none"/>
        </w:rPr>
        <w:t>专家（技术）委员会、董事会（或理事会）</w:t>
      </w:r>
      <w:r>
        <w:rPr>
          <w:rFonts w:hint="eastAsia" w:eastAsia="方正仿宋_GBK"/>
          <w:b w:val="0"/>
          <w:bCs w:val="0"/>
          <w:sz w:val="28"/>
          <w:szCs w:val="28"/>
          <w:highlight w:val="none"/>
        </w:rPr>
        <w:t>组成及年度活动开展；</w:t>
      </w:r>
      <w:r>
        <w:rPr>
          <w:rFonts w:eastAsia="方正仿宋_GBK"/>
          <w:b w:val="0"/>
          <w:bCs w:val="0"/>
          <w:sz w:val="28"/>
          <w:szCs w:val="28"/>
          <w:highlight w:val="none"/>
        </w:rPr>
        <w:t>依托单位和共建单位支持，研发投入、基础设施建设</w:t>
      </w:r>
      <w:r>
        <w:rPr>
          <w:rFonts w:hint="eastAsia" w:eastAsia="方正仿宋_GBK"/>
          <w:b w:val="0"/>
          <w:bCs w:val="0"/>
          <w:sz w:val="28"/>
          <w:szCs w:val="28"/>
          <w:highlight w:val="none"/>
        </w:rPr>
        <w:t>、条件优化提升；</w:t>
      </w:r>
      <w:r>
        <w:rPr>
          <w:rFonts w:eastAsia="方正仿宋_GBK"/>
          <w:b w:val="0"/>
          <w:bCs w:val="0"/>
          <w:sz w:val="28"/>
          <w:szCs w:val="28"/>
          <w:highlight w:val="none"/>
        </w:rPr>
        <w:t>其它特色工作等。</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lang w:val="en-US" w:eastAsia="zh-CN"/>
        </w:rPr>
        <w:t>5</w:t>
      </w:r>
      <w:r>
        <w:rPr>
          <w:rFonts w:hint="eastAsia" w:ascii="仿宋" w:hAnsi="仿宋" w:eastAsia="仿宋"/>
          <w:b w:val="0"/>
          <w:bCs w:val="0"/>
          <w:sz w:val="28"/>
          <w:szCs w:val="28"/>
          <w:highlight w:val="none"/>
        </w:rPr>
        <w:t>.典型成果案例</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在技术创新、成果转化和产品研发等方面取得的典型成果案例（不超过3个）。每个案例字数不超过500字，可附图片等资料。</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三、年度预期绩效目标完成情况</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对照年度绩效目标，阐述202</w:t>
      </w:r>
      <w:r>
        <w:rPr>
          <w:rFonts w:hint="eastAsia" w:ascii="仿宋" w:hAnsi="仿宋" w:eastAsia="仿宋"/>
          <w:b w:val="0"/>
          <w:bCs w:val="0"/>
          <w:sz w:val="28"/>
          <w:szCs w:val="28"/>
          <w:highlight w:val="none"/>
          <w:lang w:val="en-US" w:eastAsia="zh-CN"/>
        </w:rPr>
        <w:t>2</w:t>
      </w:r>
      <w:r>
        <w:rPr>
          <w:rFonts w:hint="eastAsia" w:ascii="仿宋" w:hAnsi="仿宋" w:eastAsia="仿宋"/>
          <w:b w:val="0"/>
          <w:bCs w:val="0"/>
          <w:sz w:val="28"/>
          <w:szCs w:val="28"/>
          <w:highlight w:val="none"/>
        </w:rPr>
        <w:t>年度预期绩效目标完成情况。</w:t>
      </w:r>
    </w:p>
    <w:p>
      <w:pPr>
        <w:spacing w:line="500" w:lineRule="exact"/>
        <w:ind w:firstLine="560" w:firstLineChars="200"/>
        <w:jc w:val="left"/>
        <w:rPr>
          <w:rFonts w:ascii="黑体" w:hAnsi="黑体" w:eastAsia="黑体"/>
          <w:b w:val="0"/>
          <w:bCs w:val="0"/>
          <w:sz w:val="28"/>
          <w:szCs w:val="28"/>
          <w:highlight w:val="none"/>
        </w:rPr>
      </w:pPr>
      <w:r>
        <w:rPr>
          <w:rFonts w:hint="eastAsia" w:ascii="黑体" w:hAnsi="黑体" w:eastAsia="黑体"/>
          <w:b w:val="0"/>
          <w:bCs w:val="0"/>
          <w:sz w:val="28"/>
          <w:szCs w:val="28"/>
          <w:highlight w:val="none"/>
        </w:rPr>
        <w:t>四、财政专项经费执行情况</w:t>
      </w:r>
    </w:p>
    <w:p>
      <w:pPr>
        <w:spacing w:line="500" w:lineRule="exact"/>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rPr>
        <w:t>简述近三年省市财政经费支持及支出情况，省财政稳定支持及绩效奖补等经费执行情况。</w:t>
      </w:r>
    </w:p>
    <w:p>
      <w:pPr>
        <w:spacing w:line="500" w:lineRule="exact"/>
        <w:ind w:firstLine="560" w:firstLineChars="200"/>
        <w:jc w:val="left"/>
        <w:rPr>
          <w:rFonts w:eastAsia="黑体"/>
          <w:b w:val="0"/>
          <w:bCs w:val="0"/>
          <w:sz w:val="28"/>
          <w:szCs w:val="28"/>
          <w:highlight w:val="none"/>
        </w:rPr>
      </w:pPr>
      <w:r>
        <w:rPr>
          <w:rFonts w:hAnsi="黑体" w:eastAsia="黑体"/>
          <w:b w:val="0"/>
          <w:bCs w:val="0"/>
          <w:sz w:val="28"/>
          <w:szCs w:val="28"/>
          <w:highlight w:val="none"/>
        </w:rPr>
        <w:t>五、存在的主要问题及解决措施</w:t>
      </w:r>
    </w:p>
    <w:p>
      <w:pPr>
        <w:spacing w:line="500" w:lineRule="exact"/>
        <w:ind w:firstLine="560" w:firstLineChars="200"/>
        <w:jc w:val="left"/>
        <w:rPr>
          <w:rFonts w:eastAsia="黑体"/>
          <w:b w:val="0"/>
          <w:bCs w:val="0"/>
          <w:sz w:val="28"/>
          <w:szCs w:val="28"/>
          <w:highlight w:val="none"/>
        </w:rPr>
      </w:pPr>
      <w:r>
        <w:rPr>
          <w:rFonts w:hAnsi="黑体" w:eastAsia="黑体"/>
          <w:b w:val="0"/>
          <w:bCs w:val="0"/>
          <w:sz w:val="28"/>
          <w:szCs w:val="28"/>
          <w:highlight w:val="none"/>
        </w:rPr>
        <w:t>六、下年度工作计划和</w:t>
      </w:r>
      <w:r>
        <w:rPr>
          <w:rFonts w:hint="eastAsia" w:hAnsi="黑体" w:eastAsia="黑体"/>
          <w:b w:val="0"/>
          <w:bCs w:val="0"/>
          <w:sz w:val="28"/>
          <w:szCs w:val="28"/>
          <w:highlight w:val="none"/>
        </w:rPr>
        <w:t>预期</w:t>
      </w:r>
      <w:r>
        <w:rPr>
          <w:rFonts w:hAnsi="黑体" w:eastAsia="黑体"/>
          <w:b w:val="0"/>
          <w:bCs w:val="0"/>
          <w:sz w:val="28"/>
          <w:szCs w:val="28"/>
          <w:highlight w:val="none"/>
        </w:rPr>
        <w:t>绩效目标</w:t>
      </w:r>
    </w:p>
    <w:p>
      <w:pPr>
        <w:spacing w:line="500" w:lineRule="exact"/>
        <w:ind w:firstLine="560" w:firstLineChars="200"/>
        <w:rPr>
          <w:rFonts w:ascii="黑体" w:hAnsi="黑体" w:eastAsia="黑体"/>
          <w:b w:val="0"/>
          <w:bCs w:val="0"/>
          <w:sz w:val="28"/>
          <w:szCs w:val="28"/>
          <w:highlight w:val="none"/>
        </w:rPr>
      </w:pPr>
      <w:r>
        <w:rPr>
          <w:rFonts w:hint="eastAsia" w:ascii="仿宋" w:hAnsi="仿宋" w:eastAsia="仿宋"/>
          <w:b w:val="0"/>
          <w:bCs w:val="0"/>
          <w:sz w:val="28"/>
          <w:szCs w:val="28"/>
          <w:highlight w:val="none"/>
        </w:rPr>
        <w:t>根据中心目标任务，编制下年度工作计划和预期绩效目标表。</w:t>
      </w:r>
    </w:p>
    <w:p>
      <w:pPr>
        <w:spacing w:line="500" w:lineRule="exact"/>
        <w:ind w:firstLine="560" w:firstLineChars="200"/>
        <w:jc w:val="left"/>
        <w:rPr>
          <w:rFonts w:eastAsia="黑体"/>
          <w:b w:val="0"/>
          <w:bCs w:val="0"/>
          <w:sz w:val="28"/>
          <w:szCs w:val="28"/>
          <w:highlight w:val="none"/>
        </w:rPr>
      </w:pPr>
      <w:r>
        <w:rPr>
          <w:rFonts w:hAnsi="黑体" w:eastAsia="黑体"/>
          <w:b w:val="0"/>
          <w:bCs w:val="0"/>
          <w:sz w:val="28"/>
          <w:szCs w:val="28"/>
          <w:highlight w:val="none"/>
        </w:rPr>
        <w:t>七、依托单位审核意见</w:t>
      </w:r>
    </w:p>
    <w:p>
      <w:pPr>
        <w:snapToGrid w:val="0"/>
        <w:spacing w:line="500" w:lineRule="exact"/>
        <w:ind w:firstLine="560" w:firstLineChars="200"/>
        <w:jc w:val="left"/>
        <w:rPr>
          <w:rFonts w:ascii="Times New Roman" w:hAnsi="Times New Roman" w:eastAsia="黑体" w:cs="Times New Roman"/>
          <w:b w:val="0"/>
          <w:bCs w:val="0"/>
          <w:sz w:val="28"/>
          <w:szCs w:val="28"/>
          <w:highlight w:val="none"/>
        </w:rPr>
      </w:pPr>
      <w:r>
        <w:rPr>
          <w:rFonts w:hAnsi="黑体" w:eastAsia="黑体"/>
          <w:b w:val="0"/>
          <w:bCs w:val="0"/>
          <w:sz w:val="28"/>
          <w:szCs w:val="28"/>
          <w:highlight w:val="none"/>
        </w:rPr>
        <w:t>八、归口管理部门审核意见</w:t>
      </w:r>
    </w:p>
    <w:p>
      <w:pPr>
        <w:snapToGrid w:val="0"/>
        <w:spacing w:line="500" w:lineRule="exact"/>
        <w:ind w:firstLine="560" w:firstLineChars="200"/>
        <w:jc w:val="left"/>
        <w:rPr>
          <w:rFonts w:ascii="Times New Roman" w:hAnsi="Times New Roman" w:eastAsia="黑体" w:cs="Times New Roman"/>
          <w:b w:val="0"/>
          <w:bCs w:val="0"/>
          <w:sz w:val="28"/>
          <w:szCs w:val="28"/>
          <w:highlight w:val="none"/>
        </w:rPr>
      </w:pPr>
      <w:r>
        <w:rPr>
          <w:rFonts w:ascii="Times New Roman" w:hAnsi="黑体" w:eastAsia="黑体" w:cs="Times New Roman"/>
          <w:b w:val="0"/>
          <w:bCs w:val="0"/>
          <w:sz w:val="28"/>
          <w:szCs w:val="28"/>
          <w:highlight w:val="none"/>
        </w:rPr>
        <w:t>九、附件</w:t>
      </w:r>
    </w:p>
    <w:p>
      <w:pPr>
        <w:snapToGrid w:val="0"/>
        <w:spacing w:line="500" w:lineRule="exact"/>
        <w:ind w:firstLine="560" w:firstLineChars="200"/>
        <w:rPr>
          <w:rFonts w:ascii="黑体" w:hAnsi="黑体" w:eastAsia="黑体" w:cs="黑体"/>
          <w:b w:val="0"/>
          <w:bCs w:val="0"/>
          <w:sz w:val="28"/>
          <w:szCs w:val="28"/>
          <w:highlight w:val="none"/>
        </w:rPr>
      </w:pPr>
      <w:r>
        <w:rPr>
          <w:rFonts w:ascii="Times New Roman" w:hAnsi="Times New Roman" w:eastAsia="方正仿宋_GBK" w:cs="Times New Roman"/>
          <w:b w:val="0"/>
          <w:bCs w:val="0"/>
          <w:sz w:val="28"/>
          <w:szCs w:val="28"/>
          <w:highlight w:val="none"/>
        </w:rPr>
        <w:t>附件</w:t>
      </w:r>
      <w:r>
        <w:rPr>
          <w:rFonts w:hint="eastAsia" w:ascii="Times New Roman" w:hAnsi="Times New Roman" w:eastAsia="方正仿宋_GBK" w:cs="Times New Roman"/>
          <w:b w:val="0"/>
          <w:bCs w:val="0"/>
          <w:sz w:val="28"/>
          <w:szCs w:val="28"/>
          <w:highlight w:val="none"/>
        </w:rPr>
        <w:t>应</w:t>
      </w:r>
      <w:r>
        <w:rPr>
          <w:rFonts w:ascii="Times New Roman" w:hAnsi="Times New Roman" w:eastAsia="方正仿宋_GBK" w:cs="Times New Roman"/>
          <w:b w:val="0"/>
          <w:bCs w:val="0"/>
          <w:sz w:val="28"/>
          <w:szCs w:val="28"/>
          <w:highlight w:val="none"/>
        </w:rPr>
        <w:t>包括：</w:t>
      </w:r>
      <w:r>
        <w:rPr>
          <w:rFonts w:hint="eastAsia" w:ascii="仿宋" w:hAnsi="仿宋" w:eastAsia="仿宋" w:cs="Times New Roman"/>
          <w:b w:val="0"/>
          <w:bCs w:val="0"/>
          <w:sz w:val="28"/>
          <w:szCs w:val="28"/>
          <w:highlight w:val="none"/>
        </w:rPr>
        <w:t>下年度预期绩效目标表，</w:t>
      </w:r>
      <w:r>
        <w:rPr>
          <w:rFonts w:ascii="Times New Roman" w:hAnsi="Times New Roman" w:eastAsia="方正仿宋_GBK" w:cs="Times New Roman"/>
          <w:b w:val="0"/>
          <w:bCs w:val="0"/>
          <w:sz w:val="28"/>
          <w:szCs w:val="28"/>
          <w:highlight w:val="none"/>
        </w:rPr>
        <w:t>学术委员会、固定人员名单，人才引进和培养（含研究生培养）、承担科研项目</w:t>
      </w:r>
      <w:r>
        <w:rPr>
          <w:rFonts w:hint="eastAsia" w:ascii="Times New Roman" w:hAnsi="Times New Roman" w:eastAsia="方正仿宋_GBK" w:cs="Times New Roman"/>
          <w:b w:val="0"/>
          <w:bCs w:val="0"/>
          <w:sz w:val="28"/>
          <w:szCs w:val="28"/>
          <w:highlight w:val="none"/>
        </w:rPr>
        <w:t>、学术交流</w:t>
      </w:r>
      <w:r>
        <w:rPr>
          <w:rFonts w:ascii="Times New Roman" w:hAnsi="Times New Roman" w:eastAsia="方正仿宋_GBK" w:cs="Times New Roman"/>
          <w:b w:val="0"/>
          <w:bCs w:val="0"/>
          <w:sz w:val="28"/>
          <w:szCs w:val="28"/>
          <w:highlight w:val="none"/>
        </w:rPr>
        <w:t>情况，获科技奖励、发表论文、授权国家发明专利等知识产权、制定标准等成果目录清单。</w:t>
      </w:r>
      <w:r>
        <w:rPr>
          <w:rFonts w:hint="eastAsia" w:ascii="仿宋" w:hAnsi="仿宋" w:eastAsia="仿宋" w:cs="Times New Roman"/>
          <w:b w:val="0"/>
          <w:bCs w:val="0"/>
          <w:sz w:val="28"/>
          <w:szCs w:val="28"/>
          <w:highlight w:val="none"/>
        </w:rPr>
        <w:t>备注：相关数据只需提供列表，无需提供证明材料。</w:t>
      </w:r>
      <w:r>
        <w:rPr>
          <w:rFonts w:hint="eastAsia" w:eastAsia="方正仿宋_GBK"/>
          <w:b w:val="0"/>
          <w:bCs w:val="0"/>
          <w:sz w:val="28"/>
          <w:szCs w:val="28"/>
          <w:lang w:val="en-US" w:eastAsia="zh-CN"/>
        </w:rPr>
        <w:t>“研发平台科技成果转化绩效情况自评报告”作为附件材料一并提交</w:t>
      </w:r>
      <w:r>
        <w:rPr>
          <w:rFonts w:hint="eastAsia" w:eastAsia="方正仿宋_GBK"/>
          <w:b w:val="0"/>
          <w:bCs w:val="0"/>
          <w:sz w:val="28"/>
          <w:szCs w:val="28"/>
        </w:rPr>
        <w:t>。</w:t>
      </w:r>
      <w:r>
        <w:rPr>
          <w:rFonts w:hint="eastAsia" w:ascii="黑体" w:hAnsi="黑体" w:eastAsia="黑体" w:cs="黑体"/>
          <w:b w:val="0"/>
          <w:bCs w:val="0"/>
          <w:sz w:val="28"/>
          <w:szCs w:val="28"/>
          <w:highlight w:val="none"/>
        </w:rPr>
        <w:br w:type="page"/>
      </w:r>
    </w:p>
    <w:p>
      <w:pPr>
        <w:jc w:val="center"/>
        <w:rPr>
          <w:rFonts w:hint="default" w:ascii="黑体" w:hAnsi="黑体" w:eastAsia="方正小标宋_GBK" w:cs="Times New Roman"/>
          <w:b w:val="0"/>
          <w:bCs w:val="0"/>
          <w:color w:val="auto"/>
          <w:sz w:val="28"/>
          <w:szCs w:val="28"/>
          <w:highlight w:val="none"/>
          <w:lang w:val="en-US" w:eastAsia="zh-CN"/>
        </w:rPr>
      </w:pPr>
      <w:r>
        <w:rPr>
          <w:rFonts w:hint="eastAsia" w:ascii="方正小标宋_GBK" w:hAnsi="方正小标宋_GBK" w:eastAsia="方正小标宋_GBK" w:cs="方正小标宋_GBK"/>
          <w:b w:val="0"/>
          <w:bCs w:val="0"/>
          <w:color w:val="auto"/>
          <w:sz w:val="36"/>
          <w:szCs w:val="28"/>
          <w:highlight w:val="none"/>
        </w:rPr>
        <w:t>下年度预期绩效目标表</w:t>
      </w:r>
      <w:r>
        <w:rPr>
          <w:rFonts w:hint="eastAsia" w:ascii="方正小标宋_GBK" w:hAnsi="方正小标宋_GBK" w:eastAsia="方正小标宋_GBK" w:cs="方正小标宋_GBK"/>
          <w:b w:val="0"/>
          <w:bCs w:val="0"/>
          <w:color w:val="auto"/>
          <w:sz w:val="36"/>
          <w:szCs w:val="28"/>
          <w:highlight w:val="none"/>
          <w:lang w:eastAsia="zh-CN"/>
        </w:rPr>
        <w:t>（</w:t>
      </w:r>
      <w:r>
        <w:rPr>
          <w:rFonts w:hint="eastAsia" w:ascii="方正小标宋_GBK" w:hAnsi="方正小标宋_GBK" w:eastAsia="方正小标宋_GBK" w:cs="方正小标宋_GBK"/>
          <w:b w:val="0"/>
          <w:bCs w:val="0"/>
          <w:color w:val="auto"/>
          <w:sz w:val="36"/>
          <w:szCs w:val="28"/>
          <w:highlight w:val="none"/>
          <w:lang w:val="en-US" w:eastAsia="zh-CN"/>
        </w:rPr>
        <w:t>省技术创新中心）</w:t>
      </w:r>
    </w:p>
    <w:tbl>
      <w:tblPr>
        <w:tblStyle w:val="7"/>
        <w:tblW w:w="9010" w:type="dxa"/>
        <w:jc w:val="center"/>
        <w:tblInd w:w="0" w:type="dxa"/>
        <w:tblLayout w:type="fixed"/>
        <w:tblCellMar>
          <w:top w:w="0" w:type="dxa"/>
          <w:left w:w="0" w:type="dxa"/>
          <w:bottom w:w="0" w:type="dxa"/>
          <w:right w:w="0" w:type="dxa"/>
        </w:tblCellMar>
      </w:tblPr>
      <w:tblGrid>
        <w:gridCol w:w="1367"/>
        <w:gridCol w:w="1682"/>
        <w:gridCol w:w="1703"/>
        <w:gridCol w:w="1847"/>
        <w:gridCol w:w="1232"/>
        <w:gridCol w:w="1179"/>
      </w:tblGrid>
      <w:tr>
        <w:tblPrEx>
          <w:tblLayout w:type="fixed"/>
          <w:tblCellMar>
            <w:top w:w="0" w:type="dxa"/>
            <w:left w:w="0" w:type="dxa"/>
            <w:bottom w:w="0" w:type="dxa"/>
            <w:right w:w="0" w:type="dxa"/>
          </w:tblCellMar>
        </w:tblPrEx>
        <w:trPr>
          <w:trHeight w:val="510" w:hRule="atLeast"/>
          <w:tblHeader/>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Times New Roman" w:hAnsi="Times New Roman" w:eastAsia="黑体" w:cs="Times New Roman"/>
                <w:b w:val="0"/>
                <w:bCs w:val="0"/>
                <w:sz w:val="24"/>
                <w:szCs w:val="24"/>
                <w:highlight w:val="none"/>
              </w:rPr>
            </w:pPr>
            <w:r>
              <w:rPr>
                <w:rFonts w:ascii="Times New Roman" w:hAnsi="黑体" w:eastAsia="黑体" w:cs="Times New Roman"/>
                <w:b w:val="0"/>
                <w:bCs w:val="0"/>
                <w:kern w:val="0"/>
                <w:sz w:val="24"/>
                <w:szCs w:val="24"/>
                <w:highlight w:val="none"/>
              </w:rPr>
              <w:t>指标Ⅰ</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Times New Roman" w:hAnsi="Times New Roman" w:eastAsia="黑体" w:cs="Times New Roman"/>
                <w:b w:val="0"/>
                <w:bCs w:val="0"/>
                <w:sz w:val="24"/>
                <w:szCs w:val="24"/>
                <w:highlight w:val="none"/>
              </w:rPr>
            </w:pPr>
            <w:r>
              <w:rPr>
                <w:rFonts w:ascii="Times New Roman" w:hAnsi="黑体" w:eastAsia="黑体" w:cs="Times New Roman"/>
                <w:b w:val="0"/>
                <w:bCs w:val="0"/>
                <w:kern w:val="0"/>
                <w:sz w:val="24"/>
                <w:szCs w:val="24"/>
                <w:highlight w:val="none"/>
              </w:rPr>
              <w:t>指标Ⅱ</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Times New Roman" w:hAnsi="Times New Roman" w:eastAsia="黑体" w:cs="Times New Roman"/>
                <w:b w:val="0"/>
                <w:bCs w:val="0"/>
                <w:sz w:val="24"/>
                <w:szCs w:val="24"/>
                <w:highlight w:val="none"/>
              </w:rPr>
            </w:pPr>
            <w:r>
              <w:rPr>
                <w:rFonts w:ascii="Times New Roman" w:hAnsi="黑体" w:eastAsia="黑体" w:cs="Times New Roman"/>
                <w:b w:val="0"/>
                <w:bCs w:val="0"/>
                <w:kern w:val="0"/>
                <w:sz w:val="24"/>
                <w:szCs w:val="24"/>
                <w:highlight w:val="none"/>
              </w:rPr>
              <w:t>指标Ⅲ</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Times New Roman" w:hAnsi="Times New Roman" w:eastAsia="黑体" w:cs="Times New Roman"/>
                <w:b w:val="0"/>
                <w:bCs w:val="0"/>
                <w:sz w:val="24"/>
                <w:szCs w:val="24"/>
                <w:highlight w:val="none"/>
              </w:rPr>
            </w:pPr>
            <w:r>
              <w:rPr>
                <w:rFonts w:ascii="Times New Roman" w:hAnsi="黑体" w:eastAsia="黑体" w:cs="Times New Roman"/>
                <w:b w:val="0"/>
                <w:bCs w:val="0"/>
                <w:kern w:val="0"/>
                <w:sz w:val="24"/>
                <w:szCs w:val="24"/>
                <w:highlight w:val="none"/>
              </w:rPr>
              <w:t>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Times New Roman" w:hAnsi="Times New Roman" w:eastAsia="黑体" w:cs="Times New Roman"/>
                <w:b w:val="0"/>
                <w:bCs w:val="0"/>
                <w:sz w:val="24"/>
                <w:szCs w:val="24"/>
                <w:highlight w:val="none"/>
              </w:rPr>
            </w:pPr>
            <w:r>
              <w:rPr>
                <w:rFonts w:ascii="Times New Roman" w:hAnsi="黑体" w:eastAsia="黑体" w:cs="Times New Roman"/>
                <w:b w:val="0"/>
                <w:bCs w:val="0"/>
                <w:kern w:val="0"/>
                <w:sz w:val="24"/>
                <w:szCs w:val="24"/>
                <w:highlight w:val="none"/>
              </w:rPr>
              <w:t>数量</w:t>
            </w:r>
          </w:p>
        </w:tc>
      </w:tr>
      <w:tr>
        <w:tblPrEx>
          <w:tblLayout w:type="fixed"/>
          <w:tblCellMar>
            <w:top w:w="0" w:type="dxa"/>
            <w:left w:w="0" w:type="dxa"/>
            <w:bottom w:w="0" w:type="dxa"/>
            <w:right w:w="0" w:type="dxa"/>
          </w:tblCellMar>
        </w:tblPrEx>
        <w:trPr>
          <w:trHeight w:val="454" w:hRule="atLeast"/>
          <w:jc w:val="center"/>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技术</w:t>
            </w:r>
          </w:p>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创新</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水平</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新承担项目</w:t>
            </w:r>
          </w:p>
        </w:tc>
        <w:tc>
          <w:tcPr>
            <w:tcW w:w="35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国家级科技计划项目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省部级科技计划项目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自主设立研发课题</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申请知识产权</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发明专利</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其他</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授权知识产权</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发明专利</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其他</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科技奖励</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国家级</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一等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二等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省部级</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一等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二等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三等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行业等</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一等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二等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三等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创新人才</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队伍建设</w:t>
            </w: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培养或引进博士后</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人</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培养或引进博士生</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人</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新增副高职称及以上</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人</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高端成果</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转化</w:t>
            </w: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技术合同成交额</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科技成果转化数</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成果转化收益</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产学研合作开发投入</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行业</w:t>
            </w:r>
          </w:p>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引领</w:t>
            </w:r>
          </w:p>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带动</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作用</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制定技术标准</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国际标准</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国家标准</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行业标准</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地方标准</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对外交流服务</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承办国际、国内学术会议</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参加国际、国内学术会议</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国际合作研究</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开放课题</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培训从事技术创新服务人员</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人次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开放共享仪器设备数</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台（套）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推动地方</w:t>
            </w:r>
          </w:p>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发展成效</w:t>
            </w:r>
          </w:p>
        </w:tc>
        <w:tc>
          <w:tcPr>
            <w:tcW w:w="1682"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开发新产品、新工艺和新材料等</w:t>
            </w:r>
          </w:p>
        </w:tc>
        <w:tc>
          <w:tcPr>
            <w:tcW w:w="355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数量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682"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p>
        </w:tc>
        <w:tc>
          <w:tcPr>
            <w:tcW w:w="355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取得的经济效益</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运行管理</w:t>
            </w: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依托单位投入经费</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年度研发经费投入</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年度研发经费投入较上年度增幅</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新添置的仪器设备</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台(套)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专家（技术）委员会会议</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r>
        <w:tblPrEx>
          <w:tblLayout w:type="fixed"/>
          <w:tblCellMar>
            <w:top w:w="0" w:type="dxa"/>
            <w:left w:w="0" w:type="dxa"/>
            <w:bottom w:w="0" w:type="dxa"/>
            <w:right w:w="0" w:type="dxa"/>
          </w:tblCellMar>
        </w:tblPrEx>
        <w:trPr>
          <w:trHeight w:val="454" w:hRule="atLeast"/>
          <w:jc w:val="center"/>
        </w:trPr>
        <w:tc>
          <w:tcPr>
            <w:tcW w:w="13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管理委员会（董事会）会议</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autoSpaceDN w:val="0"/>
              <w:snapToGrid w:val="0"/>
              <w:jc w:val="center"/>
              <w:textAlignment w:val="center"/>
              <w:rPr>
                <w:rFonts w:ascii="仿宋" w:hAnsi="仿宋" w:eastAsia="仿宋" w:cs="仿宋"/>
                <w:b w:val="0"/>
                <w:bCs w:val="0"/>
                <w:sz w:val="24"/>
                <w:szCs w:val="24"/>
                <w:highlight w:val="none"/>
              </w:rPr>
            </w:pPr>
            <w:r>
              <w:rPr>
                <w:rFonts w:hint="eastAsia" w:ascii="仿宋" w:hAnsi="仿宋" w:eastAsia="仿宋" w:cs="仿宋"/>
                <w:b w:val="0"/>
                <w:bCs w:val="0"/>
                <w:kern w:val="0"/>
                <w:sz w:val="24"/>
                <w:szCs w:val="24"/>
                <w:highlight w:val="none"/>
              </w:rPr>
              <w:t>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napToGrid w:val="0"/>
              <w:jc w:val="center"/>
              <w:rPr>
                <w:rFonts w:ascii="仿宋" w:hAnsi="仿宋" w:eastAsia="仿宋" w:cs="仿宋"/>
                <w:b w:val="0"/>
                <w:bCs w:val="0"/>
                <w:sz w:val="24"/>
                <w:szCs w:val="24"/>
                <w:highlight w:val="none"/>
              </w:rPr>
            </w:pPr>
          </w:p>
        </w:tc>
      </w:tr>
    </w:tbl>
    <w:p>
      <w:pPr>
        <w:rPr>
          <w:rFonts w:hint="eastAsia" w:ascii="Times New Roman" w:hAnsi="Times New Roman" w:eastAsia="黑体" w:cs="Times New Roman"/>
          <w:b w:val="0"/>
          <w:bCs w:val="0"/>
          <w:sz w:val="32"/>
          <w:lang w:val="en-US" w:eastAsia="zh-CN"/>
        </w:rPr>
      </w:pPr>
      <w:r>
        <w:rPr>
          <w:rFonts w:hint="eastAsia" w:ascii="Times New Roman" w:hAnsi="Times New Roman" w:eastAsia="黑体" w:cs="Times New Roman"/>
          <w:b w:val="0"/>
          <w:bCs w:val="0"/>
          <w:sz w:val="32"/>
          <w:lang w:val="en-US"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77D63"/>
    <w:rsid w:val="52B7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2023-04-07T12:04:00Z</dcterms:created>
  <dc:creator>ygc</dc:creator>
  <cp:lastModifiedBy>ygc</cp:lastModifiedBy>
  <dcterms:modified xsi:type="dcterms:W3CDTF">2023-04-07T12:04:23Z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