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_GBK"/>
          <w:b w:val="0"/>
          <w:bCs w:val="0"/>
          <w:sz w:val="52"/>
          <w:szCs w:val="52"/>
        </w:rPr>
      </w:pPr>
      <w:r>
        <w:rPr>
          <w:rFonts w:ascii="Times New Roman" w:hAnsi="Times New Roman" w:eastAsia="黑体" w:cs="Times New Roman"/>
          <w:b w:val="0"/>
          <w:bCs w:val="0"/>
          <w:sz w:val="32"/>
          <w:szCs w:val="28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28"/>
          <w:lang w:val="en-US" w:eastAsia="zh-CN"/>
        </w:rPr>
        <w:t>3</w:t>
      </w:r>
    </w:p>
    <w:p>
      <w:pPr>
        <w:spacing w:line="600" w:lineRule="exact"/>
        <w:ind w:firstLine="0"/>
        <w:jc w:val="center"/>
        <w:rPr>
          <w:rFonts w:hint="eastAsia" w:eastAsia="方正小标宋_GBK"/>
          <w:b w:val="0"/>
          <w:bCs w:val="0"/>
          <w:color w:val="auto"/>
          <w:sz w:val="40"/>
          <w:szCs w:val="40"/>
        </w:rPr>
      </w:pPr>
      <w:bookmarkStart w:id="0" w:name="_GoBack"/>
      <w:r>
        <w:rPr>
          <w:rFonts w:hint="eastAsia" w:eastAsia="方正小标宋_GBK"/>
          <w:b w:val="0"/>
          <w:bCs w:val="0"/>
          <w:color w:val="auto"/>
          <w:sz w:val="40"/>
          <w:szCs w:val="40"/>
        </w:rPr>
        <w:t>省实验室</w:t>
      </w:r>
      <w:r>
        <w:rPr>
          <w:rFonts w:hint="eastAsia" w:eastAsia="方正小标宋_GBK"/>
          <w:b w:val="0"/>
          <w:bCs w:val="0"/>
          <w:color w:val="auto"/>
          <w:sz w:val="40"/>
          <w:szCs w:val="40"/>
          <w:lang w:val="en-US" w:eastAsia="zh-CN"/>
        </w:rPr>
        <w:t>评估期</w:t>
      </w:r>
      <w:r>
        <w:rPr>
          <w:rFonts w:hint="eastAsia" w:eastAsia="方正小标宋_GBK"/>
          <w:b w:val="0"/>
          <w:bCs w:val="0"/>
          <w:color w:val="auto"/>
          <w:sz w:val="40"/>
          <w:szCs w:val="40"/>
        </w:rPr>
        <w:t>工作总结报告</w:t>
      </w:r>
    </w:p>
    <w:bookmarkEnd w:id="0"/>
    <w:p>
      <w:pPr>
        <w:spacing w:line="600" w:lineRule="exact"/>
        <w:ind w:firstLine="0"/>
        <w:jc w:val="center"/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（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  <w:lang w:val="en-US" w:eastAsia="zh-CN"/>
        </w:rPr>
        <w:t>参考提纲</w:t>
      </w:r>
      <w:r>
        <w:rPr>
          <w:rFonts w:hint="eastAsia" w:ascii="华文楷体" w:hAnsi="华文楷体" w:eastAsia="华文楷体" w:cs="华文楷体"/>
          <w:b w:val="0"/>
          <w:bCs w:val="0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12" w:leftChars="200" w:right="0" w:rightChars="0" w:firstLine="0" w:firstLineChars="0"/>
        <w:jc w:val="both"/>
        <w:textAlignment w:val="auto"/>
        <w:outlineLvl w:val="9"/>
      </w:pPr>
    </w:p>
    <w:p>
      <w:pPr>
        <w:spacing w:line="600" w:lineRule="exact"/>
        <w:ind w:firstLine="552" w:firstLineChars="200"/>
        <w:jc w:val="left"/>
        <w:rPr>
          <w:rFonts w:hint="eastAsia" w:hAnsi="黑体" w:eastAsia="黑体"/>
          <w:b w:val="0"/>
          <w:bCs w:val="0"/>
          <w:sz w:val="28"/>
          <w:szCs w:val="28"/>
          <w:lang w:eastAsia="zh-CN"/>
        </w:rPr>
      </w:pPr>
      <w:r>
        <w:rPr>
          <w:rFonts w:hint="eastAsia" w:hAnsi="黑体" w:eastAsia="黑体"/>
          <w:b w:val="0"/>
          <w:bCs w:val="0"/>
          <w:sz w:val="28"/>
          <w:szCs w:val="28"/>
          <w:lang w:eastAsia="zh-CN"/>
        </w:rPr>
        <w:t>一、基本情况</w:t>
      </w: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（网络填报，略）</w:t>
      </w:r>
    </w:p>
    <w:p>
      <w:pPr>
        <w:spacing w:line="600" w:lineRule="exact"/>
        <w:ind w:firstLine="552" w:firstLineChars="200"/>
        <w:jc w:val="left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二</w:t>
      </w:r>
      <w:r>
        <w:rPr>
          <w:rFonts w:hAnsi="黑体" w:eastAsia="黑体"/>
          <w:b w:val="0"/>
          <w:bCs w:val="0"/>
          <w:sz w:val="28"/>
          <w:szCs w:val="28"/>
        </w:rPr>
        <w:t>、概述</w:t>
      </w:r>
      <w:r>
        <w:rPr>
          <w:rFonts w:hint="eastAsia" w:eastAsia="方正仿宋_GBK"/>
          <w:b w:val="0"/>
          <w:bCs w:val="0"/>
          <w:sz w:val="28"/>
          <w:szCs w:val="28"/>
        </w:rPr>
        <w:t>（不超过1500字）</w:t>
      </w:r>
    </w:p>
    <w:p>
      <w:pPr>
        <w:spacing w:line="600" w:lineRule="exact"/>
        <w:ind w:firstLine="552" w:firstLineChars="200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实验室简介（定位、研究</w:t>
      </w:r>
      <w:r>
        <w:rPr>
          <w:rFonts w:hint="eastAsia" w:eastAsia="方正仿宋_GBK"/>
          <w:b w:val="0"/>
          <w:bCs w:val="0"/>
          <w:sz w:val="28"/>
          <w:szCs w:val="28"/>
        </w:rPr>
        <w:t>方向和主要研究内容</w:t>
      </w:r>
      <w:r>
        <w:rPr>
          <w:rFonts w:eastAsia="方正仿宋_GBK"/>
          <w:b w:val="0"/>
          <w:bCs w:val="0"/>
          <w:sz w:val="28"/>
          <w:szCs w:val="28"/>
        </w:rPr>
        <w:t>、特色与优势）</w:t>
      </w:r>
      <w:r>
        <w:rPr>
          <w:rFonts w:hint="eastAsia" w:eastAsia="方正仿宋_GBK"/>
          <w:b w:val="0"/>
          <w:bCs w:val="0"/>
          <w:sz w:val="28"/>
          <w:szCs w:val="28"/>
        </w:rPr>
        <w:t>；简述</w:t>
      </w:r>
      <w:r>
        <w:rPr>
          <w:rFonts w:eastAsia="方正仿宋_GBK"/>
          <w:b w:val="0"/>
          <w:bCs w:val="0"/>
          <w:sz w:val="28"/>
          <w:szCs w:val="28"/>
        </w:rPr>
        <w:t>本</w:t>
      </w:r>
      <w:r>
        <w:rPr>
          <w:rFonts w:hint="eastAsia" w:eastAsia="方正仿宋_GBK"/>
          <w:b w:val="0"/>
          <w:bCs w:val="0"/>
          <w:sz w:val="28"/>
          <w:szCs w:val="28"/>
        </w:rPr>
        <w:t>评估期实验室</w:t>
      </w:r>
      <w:r>
        <w:rPr>
          <w:rFonts w:eastAsia="方正仿宋_GBK"/>
          <w:b w:val="0"/>
          <w:bCs w:val="0"/>
          <w:sz w:val="28"/>
          <w:szCs w:val="28"/>
        </w:rPr>
        <w:t>在</w:t>
      </w:r>
      <w:r>
        <w:rPr>
          <w:rFonts w:hint="eastAsia" w:eastAsia="方正仿宋_GBK"/>
          <w:b w:val="0"/>
          <w:bCs w:val="0"/>
          <w:sz w:val="28"/>
          <w:szCs w:val="28"/>
        </w:rPr>
        <w:t>重大创新成果产出、高层次人才队伍建设、学术交流与开放服务、运行管理体制机制创新等方面的主要进展</w:t>
      </w:r>
      <w:r>
        <w:rPr>
          <w:rFonts w:eastAsia="方正仿宋_GBK"/>
          <w:b w:val="0"/>
          <w:bCs w:val="0"/>
          <w:sz w:val="28"/>
          <w:szCs w:val="28"/>
        </w:rPr>
        <w:t>和贡献。</w:t>
      </w:r>
    </w:p>
    <w:p>
      <w:pPr>
        <w:spacing w:line="600" w:lineRule="exact"/>
        <w:ind w:firstLine="552" w:firstLineChars="200"/>
        <w:jc w:val="left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三</w:t>
      </w:r>
      <w:r>
        <w:rPr>
          <w:rFonts w:hAnsi="黑体" w:eastAsia="黑体"/>
          <w:b w:val="0"/>
          <w:bCs w:val="0"/>
          <w:sz w:val="28"/>
          <w:szCs w:val="28"/>
        </w:rPr>
        <w:t>、</w:t>
      </w:r>
      <w:r>
        <w:rPr>
          <w:rFonts w:hint="eastAsia" w:hAnsi="黑体" w:eastAsia="黑体"/>
          <w:b w:val="0"/>
          <w:bCs w:val="0"/>
          <w:sz w:val="28"/>
          <w:szCs w:val="28"/>
          <w:lang w:eastAsia="zh-CN"/>
        </w:rPr>
        <w:t>取得的</w:t>
      </w:r>
      <w:r>
        <w:rPr>
          <w:rFonts w:hAnsi="黑体" w:eastAsia="黑体"/>
          <w:b w:val="0"/>
          <w:bCs w:val="0"/>
          <w:sz w:val="28"/>
          <w:szCs w:val="28"/>
        </w:rPr>
        <w:t>主要成绩</w:t>
      </w:r>
    </w:p>
    <w:p>
      <w:pPr>
        <w:spacing w:line="600" w:lineRule="exact"/>
        <w:ind w:firstLine="552" w:firstLineChars="200"/>
        <w:jc w:val="left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（一）研究</w:t>
      </w: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成果</w:t>
      </w:r>
      <w:r>
        <w:rPr>
          <w:rFonts w:eastAsia="方正仿宋_GBK"/>
          <w:b w:val="0"/>
          <w:bCs w:val="0"/>
          <w:sz w:val="28"/>
          <w:szCs w:val="28"/>
        </w:rPr>
        <w:t>与贡献</w:t>
      </w:r>
    </w:p>
    <w:p>
      <w:pPr>
        <w:spacing w:line="600" w:lineRule="exact"/>
        <w:ind w:firstLine="552" w:firstLineChars="200"/>
        <w:rPr>
          <w:rFonts w:eastAsia="方正仿宋_GBK"/>
          <w:b w:val="0"/>
          <w:bCs w:val="0"/>
          <w:sz w:val="28"/>
          <w:szCs w:val="28"/>
        </w:rPr>
      </w:pP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评估期主要</w:t>
      </w:r>
      <w:r>
        <w:rPr>
          <w:rFonts w:hint="eastAsia" w:eastAsia="方正仿宋_GBK"/>
          <w:b w:val="0"/>
          <w:bCs w:val="0"/>
          <w:sz w:val="28"/>
          <w:szCs w:val="28"/>
        </w:rPr>
        <w:t>科研进展</w:t>
      </w: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和</w:t>
      </w:r>
      <w:r>
        <w:rPr>
          <w:rFonts w:hint="eastAsia" w:eastAsia="方正仿宋_GBK"/>
          <w:b w:val="0"/>
          <w:bCs w:val="0"/>
          <w:sz w:val="28"/>
          <w:szCs w:val="28"/>
        </w:rPr>
        <w:t>代表性成果；评估期承担各类</w:t>
      </w:r>
      <w:r>
        <w:rPr>
          <w:rFonts w:eastAsia="方正仿宋_GBK"/>
          <w:b w:val="0"/>
          <w:bCs w:val="0"/>
          <w:sz w:val="28"/>
          <w:szCs w:val="28"/>
        </w:rPr>
        <w:t>科研项目及经费到账</w:t>
      </w:r>
      <w:r>
        <w:rPr>
          <w:rFonts w:hint="eastAsia" w:eastAsia="方正仿宋_GBK"/>
          <w:b w:val="0"/>
          <w:bCs w:val="0"/>
          <w:sz w:val="28"/>
          <w:szCs w:val="28"/>
        </w:rPr>
        <w:t>总体</w:t>
      </w:r>
      <w:r>
        <w:rPr>
          <w:rFonts w:eastAsia="方正仿宋_GBK"/>
          <w:b w:val="0"/>
          <w:bCs w:val="0"/>
          <w:sz w:val="28"/>
          <w:szCs w:val="28"/>
        </w:rPr>
        <w:t>情况</w:t>
      </w:r>
      <w:r>
        <w:rPr>
          <w:rFonts w:hint="eastAsia" w:eastAsia="方正仿宋_GBK"/>
          <w:b w:val="0"/>
          <w:bCs w:val="0"/>
          <w:sz w:val="28"/>
          <w:szCs w:val="28"/>
        </w:rPr>
        <w:t>；</w:t>
      </w:r>
      <w:r>
        <w:rPr>
          <w:rFonts w:eastAsia="方正仿宋_GBK"/>
          <w:b w:val="0"/>
          <w:bCs w:val="0"/>
          <w:sz w:val="28"/>
          <w:szCs w:val="28"/>
        </w:rPr>
        <w:t>获得相关奖励、专利、代表性论文等及其影响</w:t>
      </w:r>
      <w:r>
        <w:rPr>
          <w:rFonts w:hint="eastAsia" w:eastAsia="方正仿宋_GBK"/>
          <w:b w:val="0"/>
          <w:bCs w:val="0"/>
          <w:sz w:val="28"/>
          <w:szCs w:val="28"/>
        </w:rPr>
        <w:t>；</w:t>
      </w:r>
      <w:r>
        <w:rPr>
          <w:rFonts w:eastAsia="方正仿宋_GBK"/>
          <w:b w:val="0"/>
          <w:bCs w:val="0"/>
          <w:sz w:val="28"/>
          <w:szCs w:val="28"/>
        </w:rPr>
        <w:t>成果应用和转化</w:t>
      </w: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情况</w:t>
      </w:r>
      <w:r>
        <w:rPr>
          <w:rFonts w:hint="eastAsia" w:eastAsia="方正仿宋_GBK"/>
          <w:b w:val="0"/>
          <w:bCs w:val="0"/>
          <w:sz w:val="28"/>
          <w:szCs w:val="28"/>
        </w:rPr>
        <w:t>；国家级科技创新基地建设（争创）工作进展及成效</w:t>
      </w: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，对国家高水平自立自强、安徽高质量发展做出的贡献</w:t>
      </w:r>
      <w:r>
        <w:rPr>
          <w:rFonts w:eastAsia="方正仿宋_GBK"/>
          <w:b w:val="0"/>
          <w:bCs w:val="0"/>
          <w:sz w:val="28"/>
          <w:szCs w:val="28"/>
        </w:rPr>
        <w:t>等。</w:t>
      </w:r>
    </w:p>
    <w:p>
      <w:pPr>
        <w:spacing w:line="600" w:lineRule="exact"/>
        <w:ind w:firstLine="552" w:firstLineChars="200"/>
        <w:jc w:val="left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（二）队伍建设和人才培养</w:t>
      </w:r>
    </w:p>
    <w:p>
      <w:pPr>
        <w:spacing w:line="600" w:lineRule="exact"/>
        <w:ind w:firstLine="552" w:firstLineChars="200"/>
        <w:rPr>
          <w:rFonts w:eastAsia="方正仿宋_GBK"/>
          <w:b w:val="0"/>
          <w:bCs w:val="0"/>
          <w:sz w:val="28"/>
          <w:szCs w:val="28"/>
        </w:rPr>
      </w:pPr>
      <w:r>
        <w:rPr>
          <w:rFonts w:hint="eastAsia" w:eastAsia="方正仿宋_GBK"/>
          <w:b w:val="0"/>
          <w:bCs w:val="0"/>
          <w:sz w:val="28"/>
          <w:szCs w:val="28"/>
        </w:rPr>
        <w:t>实验室主任和各方向学术带头人配备及作用发挥；</w:t>
      </w:r>
      <w:r>
        <w:rPr>
          <w:rFonts w:eastAsia="方正仿宋_GBK"/>
          <w:b w:val="0"/>
          <w:bCs w:val="0"/>
          <w:sz w:val="28"/>
          <w:szCs w:val="28"/>
        </w:rPr>
        <w:t>固定人员及流动人员构成</w:t>
      </w:r>
      <w:r>
        <w:rPr>
          <w:rFonts w:hint="eastAsia" w:eastAsia="方正仿宋_GBK"/>
          <w:b w:val="0"/>
          <w:bCs w:val="0"/>
          <w:sz w:val="28"/>
          <w:szCs w:val="28"/>
        </w:rPr>
        <w:t>及变动情况；</w:t>
      </w:r>
      <w:r>
        <w:rPr>
          <w:rFonts w:eastAsia="方正仿宋_GBK"/>
          <w:b w:val="0"/>
          <w:bCs w:val="0"/>
          <w:sz w:val="28"/>
          <w:szCs w:val="28"/>
        </w:rPr>
        <w:t>人才培养和引进</w:t>
      </w:r>
      <w:r>
        <w:rPr>
          <w:rFonts w:hint="eastAsia" w:eastAsia="方正仿宋_GBK"/>
          <w:b w:val="0"/>
          <w:bCs w:val="0"/>
          <w:sz w:val="28"/>
          <w:szCs w:val="28"/>
        </w:rPr>
        <w:t>；</w:t>
      </w:r>
      <w:r>
        <w:rPr>
          <w:rFonts w:eastAsia="方正仿宋_GBK"/>
          <w:b w:val="0"/>
          <w:bCs w:val="0"/>
          <w:sz w:val="28"/>
          <w:szCs w:val="28"/>
        </w:rPr>
        <w:t>研究生培养等。</w:t>
      </w:r>
    </w:p>
    <w:p>
      <w:pPr>
        <w:spacing w:line="600" w:lineRule="exact"/>
        <w:ind w:firstLine="552" w:firstLineChars="200"/>
        <w:jc w:val="left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（三）开放交流</w:t>
      </w:r>
    </w:p>
    <w:p>
      <w:pPr>
        <w:spacing w:line="600" w:lineRule="exact"/>
        <w:ind w:firstLine="552" w:firstLineChars="200"/>
        <w:rPr>
          <w:rFonts w:eastAsia="方正仿宋_GBK"/>
          <w:b w:val="0"/>
          <w:bCs w:val="0"/>
          <w:sz w:val="28"/>
          <w:szCs w:val="28"/>
        </w:rPr>
      </w:pPr>
      <w:r>
        <w:rPr>
          <w:rFonts w:hint="eastAsia" w:eastAsia="方正仿宋_GBK"/>
          <w:b w:val="0"/>
          <w:bCs w:val="0"/>
          <w:sz w:val="28"/>
          <w:szCs w:val="28"/>
        </w:rPr>
        <w:t>主办、承办、参加国际、国内</w:t>
      </w:r>
      <w:r>
        <w:rPr>
          <w:rFonts w:eastAsia="方正仿宋_GBK"/>
          <w:b w:val="0"/>
          <w:bCs w:val="0"/>
          <w:sz w:val="28"/>
          <w:szCs w:val="28"/>
        </w:rPr>
        <w:t>学术交流</w:t>
      </w:r>
      <w:r>
        <w:rPr>
          <w:rFonts w:hint="eastAsia" w:eastAsia="方正仿宋_GBK"/>
          <w:b w:val="0"/>
          <w:bCs w:val="0"/>
          <w:sz w:val="28"/>
          <w:szCs w:val="28"/>
        </w:rPr>
        <w:t>；开展</w:t>
      </w:r>
      <w:r>
        <w:rPr>
          <w:rFonts w:eastAsia="方正仿宋_GBK"/>
          <w:b w:val="0"/>
          <w:bCs w:val="0"/>
          <w:sz w:val="28"/>
          <w:szCs w:val="28"/>
        </w:rPr>
        <w:t>国际合作</w:t>
      </w:r>
      <w:r>
        <w:rPr>
          <w:rFonts w:hint="eastAsia" w:eastAsia="方正仿宋_GBK"/>
          <w:b w:val="0"/>
          <w:bCs w:val="0"/>
          <w:sz w:val="28"/>
          <w:szCs w:val="28"/>
        </w:rPr>
        <w:t>与</w:t>
      </w:r>
      <w:r>
        <w:rPr>
          <w:rFonts w:eastAsia="方正仿宋_GBK"/>
          <w:b w:val="0"/>
          <w:bCs w:val="0"/>
          <w:sz w:val="28"/>
          <w:szCs w:val="28"/>
        </w:rPr>
        <w:t>产学研合作</w:t>
      </w:r>
      <w:r>
        <w:rPr>
          <w:rFonts w:hint="eastAsia" w:eastAsia="方正仿宋_GBK"/>
          <w:b w:val="0"/>
          <w:bCs w:val="0"/>
          <w:sz w:val="28"/>
          <w:szCs w:val="28"/>
        </w:rPr>
        <w:t>；</w:t>
      </w:r>
      <w:r>
        <w:rPr>
          <w:rFonts w:eastAsia="方正仿宋_GBK"/>
          <w:b w:val="0"/>
          <w:bCs w:val="0"/>
          <w:sz w:val="28"/>
          <w:szCs w:val="28"/>
        </w:rPr>
        <w:t>实验室开放与开放课题设置情况</w:t>
      </w:r>
      <w:r>
        <w:rPr>
          <w:rFonts w:hint="eastAsia" w:eastAsia="方正仿宋_GBK"/>
          <w:b w:val="0"/>
          <w:bCs w:val="0"/>
          <w:sz w:val="28"/>
          <w:szCs w:val="28"/>
        </w:rPr>
        <w:t>；</w:t>
      </w:r>
      <w:r>
        <w:rPr>
          <w:rFonts w:eastAsia="方正仿宋_GBK"/>
          <w:b w:val="0"/>
          <w:bCs w:val="0"/>
          <w:sz w:val="28"/>
          <w:szCs w:val="28"/>
        </w:rPr>
        <w:t>客座教授与访问学者情况等。</w:t>
      </w:r>
    </w:p>
    <w:p>
      <w:pPr>
        <w:spacing w:line="600" w:lineRule="exact"/>
        <w:ind w:firstLine="552" w:firstLineChars="200"/>
        <w:jc w:val="left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（四）运行管理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textAlignment w:val="auto"/>
        <w:outlineLvl w:val="9"/>
        <w:rPr>
          <w:rFonts w:eastAsia="方正仿宋_GBK"/>
          <w:b w:val="0"/>
          <w:bCs w:val="0"/>
          <w:sz w:val="28"/>
          <w:szCs w:val="28"/>
        </w:rPr>
      </w:pPr>
      <w:r>
        <w:rPr>
          <w:rFonts w:hint="eastAsia" w:eastAsia="方正仿宋_GBK"/>
          <w:b w:val="0"/>
          <w:bCs w:val="0"/>
          <w:sz w:val="28"/>
          <w:szCs w:val="28"/>
        </w:rPr>
        <w:t>组织架构、管理制度建设及体制机制创新；人、财、物相对独立运行及对外宣传</w:t>
      </w:r>
      <w:r>
        <w:rPr>
          <w:rFonts w:eastAsia="方正仿宋_GBK"/>
          <w:b w:val="0"/>
          <w:bCs w:val="0"/>
          <w:sz w:val="28"/>
          <w:szCs w:val="28"/>
        </w:rPr>
        <w:t>；学术委员会</w:t>
      </w:r>
      <w:r>
        <w:rPr>
          <w:rFonts w:hint="eastAsia" w:eastAsia="方正仿宋_GBK"/>
          <w:b w:val="0"/>
          <w:bCs w:val="0"/>
          <w:sz w:val="28"/>
          <w:szCs w:val="28"/>
        </w:rPr>
        <w:t>、管理委员会组成及</w:t>
      </w:r>
      <w:r>
        <w:rPr>
          <w:rFonts w:eastAsia="方正仿宋_GBK"/>
          <w:b w:val="0"/>
          <w:bCs w:val="0"/>
          <w:sz w:val="28"/>
          <w:szCs w:val="28"/>
        </w:rPr>
        <w:t>活动</w:t>
      </w:r>
      <w:r>
        <w:rPr>
          <w:rFonts w:hint="eastAsia" w:eastAsia="方正仿宋_GBK"/>
          <w:b w:val="0"/>
          <w:bCs w:val="0"/>
          <w:sz w:val="28"/>
          <w:szCs w:val="28"/>
        </w:rPr>
        <w:t>开展；依托单位保障与支持、</w:t>
      </w:r>
      <w:r>
        <w:rPr>
          <w:rFonts w:eastAsia="方正仿宋_GBK"/>
          <w:b w:val="0"/>
          <w:bCs w:val="0"/>
          <w:sz w:val="28"/>
          <w:szCs w:val="28"/>
        </w:rPr>
        <w:t>设施改造与新增仪器设备、研发投入</w:t>
      </w:r>
      <w:r>
        <w:rPr>
          <w:rFonts w:hint="eastAsia" w:eastAsia="方正仿宋_GBK"/>
          <w:b w:val="0"/>
          <w:bCs w:val="0"/>
          <w:sz w:val="28"/>
          <w:szCs w:val="28"/>
        </w:rPr>
        <w:t>；</w:t>
      </w:r>
      <w:r>
        <w:rPr>
          <w:rFonts w:eastAsia="方正仿宋_GBK"/>
          <w:b w:val="0"/>
          <w:bCs w:val="0"/>
          <w:sz w:val="28"/>
          <w:szCs w:val="28"/>
        </w:rPr>
        <w:t>省财政专项经费执行</w:t>
      </w:r>
      <w:r>
        <w:rPr>
          <w:rFonts w:hint="eastAsia" w:eastAsia="方正仿宋_GBK"/>
          <w:b w:val="0"/>
          <w:bCs w:val="0"/>
          <w:sz w:val="28"/>
          <w:szCs w:val="28"/>
        </w:rPr>
        <w:t>及效益；其他特色工作</w:t>
      </w:r>
      <w:r>
        <w:rPr>
          <w:rFonts w:eastAsia="方正仿宋_GBK"/>
          <w:b w:val="0"/>
          <w:bCs w:val="0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jc w:val="left"/>
        <w:textAlignment w:val="auto"/>
        <w:outlineLvl w:val="9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（五）典型成果案例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textAlignment w:val="auto"/>
        <w:outlineLvl w:val="9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在基础研究和应用基础研究等方面取得的</w:t>
      </w: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重大</w:t>
      </w:r>
      <w:r>
        <w:rPr>
          <w:rFonts w:eastAsia="方正仿宋_GBK"/>
          <w:b w:val="0"/>
          <w:bCs w:val="0"/>
          <w:sz w:val="28"/>
          <w:szCs w:val="28"/>
        </w:rPr>
        <w:t>典型创新成果案例（不超过3个）。每个案例不超过500字，可附图片等资料。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jc w:val="left"/>
        <w:textAlignment w:val="auto"/>
        <w:outlineLvl w:val="9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四</w:t>
      </w:r>
      <w:r>
        <w:rPr>
          <w:rFonts w:hAnsi="黑体" w:eastAsia="黑体"/>
          <w:b w:val="0"/>
          <w:bCs w:val="0"/>
          <w:sz w:val="28"/>
          <w:szCs w:val="28"/>
        </w:rPr>
        <w:t>、绩效目标完成情况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textAlignment w:val="auto"/>
        <w:outlineLvl w:val="9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对照</w:t>
      </w:r>
      <w:r>
        <w:rPr>
          <w:rFonts w:hint="eastAsia" w:eastAsia="方正仿宋_GBK"/>
          <w:b w:val="0"/>
          <w:bCs w:val="0"/>
          <w:sz w:val="28"/>
          <w:szCs w:val="28"/>
        </w:rPr>
        <w:t>目标任务书五年建设任务，</w:t>
      </w:r>
      <w:r>
        <w:rPr>
          <w:rFonts w:eastAsia="方正仿宋_GBK"/>
          <w:b w:val="0"/>
          <w:bCs w:val="0"/>
          <w:sz w:val="28"/>
          <w:szCs w:val="28"/>
        </w:rPr>
        <w:t>阐述目标完成情况。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textAlignment w:val="auto"/>
        <w:outlineLvl w:val="9"/>
        <w:rPr>
          <w:rFonts w:hAnsi="黑体"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五</w:t>
      </w:r>
      <w:r>
        <w:rPr>
          <w:rFonts w:hAnsi="黑体" w:eastAsia="黑体"/>
          <w:b w:val="0"/>
          <w:bCs w:val="0"/>
          <w:sz w:val="28"/>
          <w:szCs w:val="28"/>
        </w:rPr>
        <w:t>、存在的主要问题及解决措施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textAlignment w:val="auto"/>
        <w:outlineLvl w:val="9"/>
        <w:rPr>
          <w:rFonts w:eastAsia="方正仿宋_GBK"/>
          <w:b w:val="0"/>
          <w:bCs w:val="0"/>
          <w:sz w:val="28"/>
          <w:szCs w:val="28"/>
        </w:rPr>
      </w:pPr>
      <w:r>
        <w:rPr>
          <w:rFonts w:hint="eastAsia" w:eastAsia="方正仿宋_GBK"/>
          <w:b w:val="0"/>
          <w:bCs w:val="0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jc w:val="left"/>
        <w:textAlignment w:val="auto"/>
        <w:outlineLvl w:val="9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六</w:t>
      </w:r>
      <w:r>
        <w:rPr>
          <w:rFonts w:hAnsi="黑体" w:eastAsia="黑体"/>
          <w:b w:val="0"/>
          <w:bCs w:val="0"/>
          <w:sz w:val="28"/>
          <w:szCs w:val="28"/>
        </w:rPr>
        <w:t>、下</w:t>
      </w:r>
      <w:r>
        <w:rPr>
          <w:rFonts w:hint="eastAsia" w:hAnsi="黑体" w:eastAsia="黑体"/>
          <w:b w:val="0"/>
          <w:bCs w:val="0"/>
          <w:sz w:val="28"/>
          <w:szCs w:val="28"/>
          <w:lang w:eastAsia="zh-CN"/>
        </w:rPr>
        <w:t>一</w:t>
      </w:r>
      <w:r>
        <w:rPr>
          <w:rFonts w:hint="eastAsia" w:hAnsi="黑体" w:eastAsia="黑体"/>
          <w:b w:val="0"/>
          <w:bCs w:val="0"/>
          <w:sz w:val="28"/>
          <w:szCs w:val="28"/>
        </w:rPr>
        <w:t>评估期</w:t>
      </w:r>
      <w:r>
        <w:rPr>
          <w:rFonts w:hAnsi="黑体" w:eastAsia="黑体"/>
          <w:b w:val="0"/>
          <w:bCs w:val="0"/>
          <w:sz w:val="28"/>
          <w:szCs w:val="28"/>
        </w:rPr>
        <w:t>工作计划和绩效目标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textAlignment w:val="auto"/>
        <w:outlineLvl w:val="9"/>
        <w:rPr>
          <w:rFonts w:eastAsia="方正仿宋_GBK"/>
          <w:b w:val="0"/>
          <w:bCs w:val="0"/>
          <w:sz w:val="28"/>
          <w:szCs w:val="28"/>
        </w:rPr>
      </w:pPr>
      <w:r>
        <w:rPr>
          <w:rFonts w:hint="eastAsia" w:eastAsia="方正仿宋_GBK"/>
          <w:b w:val="0"/>
          <w:bCs w:val="0"/>
          <w:sz w:val="28"/>
          <w:szCs w:val="28"/>
        </w:rPr>
        <w:t>阐述下一评估期实验室在科技创新、人才培养、学术交流及机制创新等方面的重点任务、工作计划及预期目标</w:t>
      </w:r>
      <w:r>
        <w:rPr>
          <w:rFonts w:eastAsia="方正仿宋_GBK"/>
          <w:b w:val="0"/>
          <w:bCs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Ansi="黑体"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七</w:t>
      </w:r>
      <w:r>
        <w:rPr>
          <w:rFonts w:hAnsi="黑体" w:eastAsia="黑体"/>
          <w:b w:val="0"/>
          <w:bCs w:val="0"/>
          <w:sz w:val="28"/>
          <w:szCs w:val="28"/>
        </w:rPr>
        <w:t>、依托单位审核意见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jc w:val="left"/>
        <w:textAlignment w:val="auto"/>
        <w:outlineLvl w:val="9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jc w:val="left"/>
        <w:textAlignment w:val="auto"/>
        <w:outlineLvl w:val="9"/>
        <w:rPr>
          <w:rFonts w:hAnsi="黑体"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八</w:t>
      </w:r>
      <w:r>
        <w:rPr>
          <w:rFonts w:hAnsi="黑体" w:eastAsia="黑体"/>
          <w:b w:val="0"/>
          <w:bCs w:val="0"/>
          <w:sz w:val="28"/>
          <w:szCs w:val="28"/>
        </w:rPr>
        <w:t>、归口管理部门审核意见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jc w:val="left"/>
        <w:textAlignment w:val="auto"/>
        <w:outlineLvl w:val="9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jc w:val="left"/>
        <w:textAlignment w:val="auto"/>
        <w:outlineLvl w:val="9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九</w:t>
      </w:r>
      <w:r>
        <w:rPr>
          <w:rFonts w:hAnsi="黑体" w:eastAsia="黑体"/>
          <w:b w:val="0"/>
          <w:bCs w:val="0"/>
          <w:sz w:val="28"/>
          <w:szCs w:val="28"/>
        </w:rPr>
        <w:t>、附件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52" w:firstLineChars="200"/>
        <w:textAlignment w:val="auto"/>
        <w:outlineLvl w:val="9"/>
        <w:rPr>
          <w:b w:val="0"/>
          <w:bCs w:val="0"/>
        </w:rPr>
      </w:pPr>
      <w:r>
        <w:rPr>
          <w:rFonts w:eastAsia="方正仿宋_GBK"/>
          <w:b w:val="0"/>
          <w:bCs w:val="0"/>
          <w:sz w:val="28"/>
          <w:szCs w:val="28"/>
        </w:rPr>
        <w:t>附件应包括：学术委员会、管理委员会（或理事会）</w:t>
      </w:r>
      <w:r>
        <w:rPr>
          <w:rFonts w:hint="eastAsia" w:eastAsia="方正仿宋_GBK"/>
          <w:b w:val="0"/>
          <w:bCs w:val="0"/>
          <w:sz w:val="28"/>
          <w:szCs w:val="28"/>
        </w:rPr>
        <w:t>及固定</w:t>
      </w:r>
      <w:r>
        <w:rPr>
          <w:rFonts w:eastAsia="方正仿宋_GBK"/>
          <w:b w:val="0"/>
          <w:bCs w:val="0"/>
          <w:sz w:val="28"/>
          <w:szCs w:val="28"/>
        </w:rPr>
        <w:t>人员名单，承担科研项目、获科技</w:t>
      </w:r>
      <w:r>
        <w:rPr>
          <w:rFonts w:hint="eastAsia" w:eastAsia="方正仿宋_GBK"/>
          <w:b w:val="0"/>
          <w:bCs w:val="0"/>
          <w:sz w:val="28"/>
          <w:szCs w:val="28"/>
        </w:rPr>
        <w:t>奖励</w:t>
      </w:r>
      <w:r>
        <w:rPr>
          <w:rFonts w:eastAsia="方正仿宋_GBK"/>
          <w:b w:val="0"/>
          <w:bCs w:val="0"/>
          <w:sz w:val="28"/>
          <w:szCs w:val="28"/>
        </w:rPr>
        <w:t>、代表论文（不超过20篇）、开放课题、授权国家</w:t>
      </w:r>
      <w:r>
        <w:rPr>
          <w:rFonts w:hint="eastAsia" w:eastAsia="方正仿宋_GBK"/>
          <w:b w:val="0"/>
          <w:bCs w:val="0"/>
          <w:sz w:val="28"/>
          <w:szCs w:val="28"/>
        </w:rPr>
        <w:t>知识产权</w:t>
      </w:r>
      <w:r>
        <w:rPr>
          <w:rFonts w:eastAsia="方正仿宋_GBK"/>
          <w:b w:val="0"/>
          <w:bCs w:val="0"/>
          <w:sz w:val="28"/>
          <w:szCs w:val="28"/>
        </w:rPr>
        <w:t>、制定标准等其它需要说明的绩效数据。</w:t>
      </w:r>
      <w:r>
        <w:rPr>
          <w:rFonts w:hint="eastAsia" w:eastAsia="方正仿宋_GBK"/>
          <w:b w:val="0"/>
          <w:bCs w:val="0"/>
          <w:sz w:val="28"/>
          <w:szCs w:val="28"/>
          <w:lang w:val="en-US" w:eastAsia="zh-CN"/>
        </w:rPr>
        <w:t>“研发平台科技成果转化绩效情况自评报告”作为附件材料一并提交</w:t>
      </w:r>
      <w:r>
        <w:rPr>
          <w:rFonts w:hint="eastAsia" w:eastAsia="方正仿宋_GBK"/>
          <w:b w:val="0"/>
          <w:bCs w:val="0"/>
          <w:sz w:val="28"/>
          <w:szCs w:val="28"/>
        </w:rPr>
        <w:t>。</w:t>
      </w:r>
    </w:p>
    <w:p>
      <w:pPr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br w:type="page"/>
      </w:r>
    </w:p>
    <w:p>
      <w:pPr>
        <w:spacing w:line="600" w:lineRule="exact"/>
        <w:ind w:firstLine="0"/>
        <w:jc w:val="center"/>
        <w:rPr>
          <w:rFonts w:eastAsia="方正小标宋_GBK"/>
          <w:b w:val="0"/>
          <w:bCs w:val="0"/>
          <w:color w:val="auto"/>
          <w:sz w:val="40"/>
          <w:szCs w:val="40"/>
        </w:rPr>
      </w:pPr>
      <w:r>
        <w:rPr>
          <w:rFonts w:hint="eastAsia" w:eastAsia="方正小标宋_GBK"/>
          <w:b w:val="0"/>
          <w:bCs w:val="0"/>
          <w:color w:val="auto"/>
          <w:sz w:val="40"/>
          <w:szCs w:val="40"/>
        </w:rPr>
        <w:t>省技术创新中心</w:t>
      </w:r>
      <w:r>
        <w:rPr>
          <w:rFonts w:hint="eastAsia" w:eastAsia="方正小标宋_GBK"/>
          <w:b w:val="0"/>
          <w:bCs w:val="0"/>
          <w:color w:val="auto"/>
          <w:sz w:val="40"/>
          <w:szCs w:val="40"/>
          <w:lang w:val="en-US" w:eastAsia="zh-CN"/>
        </w:rPr>
        <w:t>评估期</w:t>
      </w:r>
      <w:r>
        <w:rPr>
          <w:rFonts w:eastAsia="方正小标宋_GBK"/>
          <w:b w:val="0"/>
          <w:bCs w:val="0"/>
          <w:color w:val="auto"/>
          <w:sz w:val="40"/>
          <w:szCs w:val="40"/>
        </w:rPr>
        <w:t>工作</w:t>
      </w:r>
      <w:r>
        <w:rPr>
          <w:rFonts w:hint="eastAsia" w:eastAsia="方正小标宋_GBK"/>
          <w:b w:val="0"/>
          <w:bCs w:val="0"/>
          <w:color w:val="auto"/>
          <w:sz w:val="40"/>
          <w:szCs w:val="40"/>
        </w:rPr>
        <w:t>总结</w:t>
      </w:r>
      <w:r>
        <w:rPr>
          <w:rFonts w:eastAsia="方正小标宋_GBK"/>
          <w:b w:val="0"/>
          <w:bCs w:val="0"/>
          <w:color w:val="auto"/>
          <w:sz w:val="40"/>
          <w:szCs w:val="40"/>
        </w:rPr>
        <w:t>报告</w:t>
      </w:r>
    </w:p>
    <w:p>
      <w:pPr>
        <w:spacing w:line="600" w:lineRule="exact"/>
        <w:ind w:firstLine="0"/>
        <w:jc w:val="center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参考提纲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412" w:leftChars="200" w:right="0" w:rightChars="0" w:firstLine="0" w:firstLineChars="0"/>
        <w:jc w:val="both"/>
        <w:textAlignment w:val="auto"/>
        <w:outlineLvl w:val="9"/>
      </w:pPr>
    </w:p>
    <w:p>
      <w:pPr>
        <w:spacing w:line="540" w:lineRule="exact"/>
        <w:ind w:firstLine="552" w:firstLineChars="200"/>
        <w:jc w:val="left"/>
        <w:rPr>
          <w:rFonts w:hint="eastAsia" w:hAnsi="黑体" w:eastAsia="黑体"/>
          <w:b w:val="0"/>
          <w:bCs w:val="0"/>
          <w:sz w:val="28"/>
          <w:szCs w:val="28"/>
          <w:lang w:eastAsia="zh-CN"/>
        </w:rPr>
      </w:pPr>
      <w:r>
        <w:rPr>
          <w:rFonts w:hint="eastAsia" w:hAnsi="黑体" w:eastAsia="黑体"/>
          <w:b w:val="0"/>
          <w:bCs w:val="0"/>
          <w:sz w:val="28"/>
          <w:szCs w:val="28"/>
          <w:lang w:eastAsia="zh-CN"/>
        </w:rPr>
        <w:t>一、基本情况</w:t>
      </w: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（网络填报，略）</w:t>
      </w:r>
    </w:p>
    <w:p>
      <w:pPr>
        <w:spacing w:line="540" w:lineRule="exact"/>
        <w:ind w:firstLine="552" w:firstLineChars="200"/>
        <w:jc w:val="left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二</w:t>
      </w:r>
      <w:r>
        <w:rPr>
          <w:rFonts w:hAnsi="黑体" w:eastAsia="黑体"/>
          <w:b w:val="0"/>
          <w:bCs w:val="0"/>
          <w:sz w:val="28"/>
          <w:szCs w:val="28"/>
        </w:rPr>
        <w:t>、概述</w:t>
      </w:r>
    </w:p>
    <w:p>
      <w:pPr>
        <w:spacing w:line="540" w:lineRule="exact"/>
        <w:ind w:firstLine="552" w:firstLineChars="200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技术创新中心简介（定位、主要研究内容、特色与优势）。</w:t>
      </w:r>
      <w:r>
        <w:rPr>
          <w:rFonts w:hint="eastAsia" w:eastAsia="方正仿宋_GBK"/>
          <w:b w:val="0"/>
          <w:bCs w:val="0"/>
          <w:sz w:val="28"/>
          <w:szCs w:val="28"/>
        </w:rPr>
        <w:t>简述</w:t>
      </w:r>
      <w:r>
        <w:rPr>
          <w:rFonts w:eastAsia="方正仿宋_GBK"/>
          <w:b w:val="0"/>
          <w:bCs w:val="0"/>
          <w:sz w:val="28"/>
          <w:szCs w:val="28"/>
        </w:rPr>
        <w:t>本</w:t>
      </w:r>
      <w:r>
        <w:rPr>
          <w:rFonts w:hint="eastAsia" w:eastAsia="方正仿宋_GBK"/>
          <w:b w:val="0"/>
          <w:bCs w:val="0"/>
          <w:sz w:val="28"/>
          <w:szCs w:val="28"/>
        </w:rPr>
        <w:t>评估期创新中心</w:t>
      </w:r>
      <w:r>
        <w:rPr>
          <w:rFonts w:eastAsia="方正仿宋_GBK"/>
          <w:b w:val="0"/>
          <w:bCs w:val="0"/>
          <w:sz w:val="28"/>
          <w:szCs w:val="28"/>
        </w:rPr>
        <w:t>在</w:t>
      </w:r>
      <w:r>
        <w:rPr>
          <w:rFonts w:hint="eastAsia" w:eastAsia="方正仿宋_GBK"/>
          <w:b w:val="0"/>
          <w:bCs w:val="0"/>
          <w:sz w:val="28"/>
          <w:szCs w:val="28"/>
        </w:rPr>
        <w:t>重大创新成果产出、人才队伍建设、</w:t>
      </w:r>
      <w:r>
        <w:rPr>
          <w:rFonts w:eastAsia="方正仿宋_GBK"/>
          <w:b w:val="0"/>
          <w:bCs w:val="0"/>
          <w:sz w:val="28"/>
          <w:szCs w:val="28"/>
        </w:rPr>
        <w:t>高端成果转化、</w:t>
      </w:r>
      <w:r>
        <w:rPr>
          <w:rFonts w:hint="eastAsia" w:eastAsia="方正仿宋_GBK"/>
          <w:b w:val="0"/>
          <w:bCs w:val="0"/>
          <w:sz w:val="28"/>
          <w:szCs w:val="28"/>
        </w:rPr>
        <w:t>行业引领带动、推动地方发展成效、运行管理体制机制创新等方面的主要进展</w:t>
      </w:r>
      <w:r>
        <w:rPr>
          <w:rFonts w:eastAsia="方正仿宋_GBK"/>
          <w:b w:val="0"/>
          <w:bCs w:val="0"/>
          <w:sz w:val="28"/>
          <w:szCs w:val="28"/>
        </w:rPr>
        <w:t>和贡献。</w:t>
      </w:r>
    </w:p>
    <w:p>
      <w:pPr>
        <w:spacing w:line="540" w:lineRule="exact"/>
        <w:ind w:firstLine="552" w:firstLineChars="200"/>
        <w:jc w:val="left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三</w:t>
      </w:r>
      <w:r>
        <w:rPr>
          <w:rFonts w:hAnsi="黑体" w:eastAsia="黑体"/>
          <w:b w:val="0"/>
          <w:bCs w:val="0"/>
          <w:sz w:val="28"/>
          <w:szCs w:val="28"/>
        </w:rPr>
        <w:t>、</w:t>
      </w:r>
      <w:r>
        <w:rPr>
          <w:rFonts w:hint="eastAsia" w:hAnsi="黑体" w:eastAsia="黑体"/>
          <w:b w:val="0"/>
          <w:bCs w:val="0"/>
          <w:sz w:val="28"/>
          <w:szCs w:val="28"/>
          <w:lang w:eastAsia="zh-CN"/>
        </w:rPr>
        <w:t>取得的</w:t>
      </w:r>
      <w:r>
        <w:rPr>
          <w:rFonts w:hAnsi="黑体" w:eastAsia="黑体"/>
          <w:b w:val="0"/>
          <w:bCs w:val="0"/>
          <w:sz w:val="28"/>
          <w:szCs w:val="28"/>
        </w:rPr>
        <w:t>主要成绩</w:t>
      </w:r>
    </w:p>
    <w:p>
      <w:pPr>
        <w:spacing w:line="540" w:lineRule="exact"/>
        <w:ind w:firstLine="552" w:firstLineChars="200"/>
        <w:jc w:val="left"/>
        <w:rPr>
          <w:rFonts w:hint="eastAsia" w:eastAsia="方正仿宋_GBK"/>
          <w:b w:val="0"/>
          <w:bCs w:val="0"/>
          <w:sz w:val="28"/>
          <w:szCs w:val="28"/>
          <w:lang w:eastAsia="zh-CN"/>
        </w:rPr>
      </w:pPr>
      <w:r>
        <w:rPr>
          <w:rFonts w:eastAsia="方正仿宋_GBK"/>
          <w:b w:val="0"/>
          <w:bCs w:val="0"/>
          <w:sz w:val="28"/>
          <w:szCs w:val="28"/>
        </w:rPr>
        <w:t>（一）技术创新</w:t>
      </w: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成果</w:t>
      </w:r>
    </w:p>
    <w:p>
      <w:pPr>
        <w:spacing w:line="540" w:lineRule="exact"/>
        <w:ind w:firstLine="552" w:firstLineChars="200"/>
        <w:rPr>
          <w:rFonts w:eastAsia="方正仿宋_GBK"/>
          <w:b w:val="0"/>
          <w:bCs w:val="0"/>
          <w:sz w:val="28"/>
          <w:szCs w:val="28"/>
        </w:rPr>
      </w:pP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评估期主要</w:t>
      </w:r>
      <w:r>
        <w:rPr>
          <w:rFonts w:eastAsia="方正仿宋_GBK"/>
          <w:b w:val="0"/>
          <w:bCs w:val="0"/>
          <w:sz w:val="28"/>
          <w:szCs w:val="28"/>
        </w:rPr>
        <w:t>研究进展</w:t>
      </w: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及成果</w:t>
      </w:r>
      <w:r>
        <w:rPr>
          <w:rFonts w:eastAsia="方正仿宋_GBK"/>
          <w:b w:val="0"/>
          <w:bCs w:val="0"/>
          <w:sz w:val="28"/>
          <w:szCs w:val="28"/>
        </w:rPr>
        <w:t>；承担（参与）国家、省科技计划项目（课题）及其他重大创新任务；结合产业技术发展需求，自主开展关键共性技术研发及应用、卡脖子技术</w:t>
      </w:r>
      <w:r>
        <w:rPr>
          <w:rFonts w:hint="eastAsia" w:eastAsia="方正仿宋_GBK"/>
          <w:b w:val="0"/>
          <w:bCs w:val="0"/>
          <w:sz w:val="28"/>
          <w:szCs w:val="28"/>
        </w:rPr>
        <w:t>攻关</w:t>
      </w:r>
      <w:r>
        <w:rPr>
          <w:rFonts w:eastAsia="方正仿宋_GBK"/>
          <w:b w:val="0"/>
          <w:bCs w:val="0"/>
          <w:sz w:val="28"/>
          <w:szCs w:val="28"/>
        </w:rPr>
        <w:t>等；获得相关成果</w:t>
      </w:r>
      <w:r>
        <w:rPr>
          <w:rFonts w:hint="eastAsia" w:eastAsia="方正仿宋_GBK"/>
          <w:b w:val="0"/>
          <w:bCs w:val="0"/>
          <w:sz w:val="28"/>
          <w:szCs w:val="28"/>
        </w:rPr>
        <w:t>科技</w:t>
      </w:r>
      <w:r>
        <w:rPr>
          <w:rFonts w:eastAsia="方正仿宋_GBK"/>
          <w:b w:val="0"/>
          <w:bCs w:val="0"/>
          <w:sz w:val="28"/>
          <w:szCs w:val="28"/>
        </w:rPr>
        <w:t>奖励、</w:t>
      </w:r>
      <w:r>
        <w:rPr>
          <w:rFonts w:hint="eastAsia" w:eastAsia="方正仿宋_GBK"/>
          <w:b w:val="0"/>
          <w:bCs w:val="0"/>
          <w:sz w:val="28"/>
          <w:szCs w:val="28"/>
        </w:rPr>
        <w:t>知识产权</w:t>
      </w:r>
      <w:r>
        <w:rPr>
          <w:rFonts w:eastAsia="方正仿宋_GBK"/>
          <w:b w:val="0"/>
          <w:bCs w:val="0"/>
          <w:sz w:val="28"/>
          <w:szCs w:val="28"/>
        </w:rPr>
        <w:t>等及其影响</w:t>
      </w:r>
      <w:r>
        <w:rPr>
          <w:rFonts w:hint="eastAsia" w:eastAsia="方正仿宋_GBK"/>
          <w:b w:val="0"/>
          <w:bCs w:val="0"/>
          <w:sz w:val="28"/>
          <w:szCs w:val="28"/>
        </w:rPr>
        <w:t>；国家级科技创新基地建设（争创）工作进展及成效</w:t>
      </w:r>
      <w:r>
        <w:rPr>
          <w:rFonts w:eastAsia="方正仿宋_GBK"/>
          <w:b w:val="0"/>
          <w:bCs w:val="0"/>
          <w:sz w:val="28"/>
          <w:szCs w:val="28"/>
        </w:rPr>
        <w:t>等。</w:t>
      </w:r>
    </w:p>
    <w:p>
      <w:pPr>
        <w:spacing w:line="540" w:lineRule="exact"/>
        <w:ind w:firstLine="552" w:firstLineChars="200"/>
        <w:jc w:val="left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（二）人才队伍建设</w:t>
      </w:r>
    </w:p>
    <w:p>
      <w:pPr>
        <w:spacing w:line="600" w:lineRule="exact"/>
        <w:ind w:firstLine="552" w:firstLineChars="200"/>
        <w:rPr>
          <w:rFonts w:eastAsia="方正仿宋_GBK"/>
          <w:b w:val="0"/>
          <w:bCs w:val="0"/>
          <w:sz w:val="28"/>
          <w:szCs w:val="28"/>
        </w:rPr>
      </w:pPr>
      <w:r>
        <w:rPr>
          <w:rFonts w:hint="eastAsia" w:eastAsia="方正仿宋_GBK"/>
          <w:b w:val="0"/>
          <w:bCs w:val="0"/>
          <w:sz w:val="28"/>
          <w:szCs w:val="28"/>
        </w:rPr>
        <w:t>中心主任及各研究方向带头人配备及作用发挥，固定研究人员构成和创新团队建设；</w:t>
      </w:r>
      <w:r>
        <w:rPr>
          <w:rFonts w:eastAsia="方正仿宋_GBK"/>
          <w:b w:val="0"/>
          <w:bCs w:val="0"/>
          <w:sz w:val="28"/>
          <w:szCs w:val="28"/>
        </w:rPr>
        <w:t>高层次人才的培养</w:t>
      </w:r>
      <w:r>
        <w:rPr>
          <w:rFonts w:hint="eastAsia" w:eastAsia="方正仿宋_GBK"/>
          <w:b w:val="0"/>
          <w:bCs w:val="0"/>
          <w:sz w:val="28"/>
          <w:szCs w:val="28"/>
        </w:rPr>
        <w:t>和</w:t>
      </w:r>
      <w:r>
        <w:rPr>
          <w:rFonts w:eastAsia="方正仿宋_GBK"/>
          <w:b w:val="0"/>
          <w:bCs w:val="0"/>
          <w:sz w:val="28"/>
          <w:szCs w:val="28"/>
        </w:rPr>
        <w:t>引进</w:t>
      </w:r>
      <w:r>
        <w:rPr>
          <w:rFonts w:hint="eastAsia" w:eastAsia="方正仿宋_GBK"/>
          <w:b w:val="0"/>
          <w:bCs w:val="0"/>
          <w:sz w:val="28"/>
          <w:szCs w:val="28"/>
        </w:rPr>
        <w:t>；</w:t>
      </w:r>
      <w:r>
        <w:rPr>
          <w:rFonts w:eastAsia="方正仿宋_GBK"/>
          <w:b w:val="0"/>
          <w:bCs w:val="0"/>
          <w:sz w:val="28"/>
          <w:szCs w:val="28"/>
        </w:rPr>
        <w:t>专业技术人员培</w:t>
      </w:r>
      <w:r>
        <w:rPr>
          <w:rFonts w:hint="eastAsia" w:eastAsia="方正仿宋_GBK"/>
          <w:b w:val="0"/>
          <w:bCs w:val="0"/>
          <w:sz w:val="28"/>
          <w:szCs w:val="28"/>
        </w:rPr>
        <w:t>训等</w:t>
      </w:r>
      <w:r>
        <w:rPr>
          <w:rFonts w:eastAsia="方正仿宋_GBK"/>
          <w:b w:val="0"/>
          <w:bCs w:val="0"/>
          <w:sz w:val="28"/>
          <w:szCs w:val="28"/>
        </w:rPr>
        <w:t>。</w:t>
      </w:r>
    </w:p>
    <w:p>
      <w:pPr>
        <w:spacing w:line="540" w:lineRule="exact"/>
        <w:ind w:firstLine="552" w:firstLineChars="200"/>
        <w:jc w:val="left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（三）</w:t>
      </w: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科技</w:t>
      </w:r>
      <w:r>
        <w:rPr>
          <w:rFonts w:eastAsia="方正仿宋_GBK"/>
          <w:b w:val="0"/>
          <w:bCs w:val="0"/>
          <w:sz w:val="28"/>
          <w:szCs w:val="28"/>
        </w:rPr>
        <w:t>成果转化</w:t>
      </w:r>
      <w:r>
        <w:rPr>
          <w:rFonts w:hint="eastAsia" w:eastAsia="方正仿宋_GBK"/>
          <w:b w:val="0"/>
          <w:bCs w:val="0"/>
          <w:sz w:val="28"/>
          <w:szCs w:val="28"/>
        </w:rPr>
        <w:t>、</w:t>
      </w:r>
      <w:r>
        <w:rPr>
          <w:rFonts w:eastAsia="方正仿宋_GBK"/>
          <w:b w:val="0"/>
          <w:bCs w:val="0"/>
          <w:sz w:val="28"/>
          <w:szCs w:val="28"/>
        </w:rPr>
        <w:t>行业引领带动</w:t>
      </w:r>
      <w:r>
        <w:rPr>
          <w:rFonts w:hint="eastAsia" w:eastAsia="方正仿宋_GBK"/>
          <w:b w:val="0"/>
          <w:bCs w:val="0"/>
          <w:sz w:val="28"/>
          <w:szCs w:val="28"/>
        </w:rPr>
        <w:t>及</w:t>
      </w:r>
      <w:r>
        <w:rPr>
          <w:rFonts w:eastAsia="方正仿宋_GBK"/>
          <w:b w:val="0"/>
          <w:bCs w:val="0"/>
          <w:sz w:val="28"/>
          <w:szCs w:val="28"/>
        </w:rPr>
        <w:t>推动地方发展</w:t>
      </w:r>
    </w:p>
    <w:p>
      <w:pPr>
        <w:spacing w:line="540" w:lineRule="exact"/>
        <w:ind w:firstLine="552" w:firstLineChars="200"/>
        <w:rPr>
          <w:rFonts w:eastAsia="方正仿宋_GBK"/>
          <w:b w:val="0"/>
          <w:bCs w:val="0"/>
          <w:sz w:val="28"/>
          <w:szCs w:val="28"/>
        </w:rPr>
      </w:pPr>
      <w:r>
        <w:rPr>
          <w:rFonts w:hint="eastAsia" w:eastAsia="方正仿宋_GBK"/>
          <w:b w:val="0"/>
          <w:bCs w:val="0"/>
          <w:sz w:val="28"/>
          <w:szCs w:val="28"/>
        </w:rPr>
        <w:t>成果转移转化机制建立和运行，开展对外科技合作及产学研合作；</w:t>
      </w:r>
      <w:r>
        <w:rPr>
          <w:rFonts w:eastAsia="方正仿宋_GBK"/>
          <w:b w:val="0"/>
          <w:bCs w:val="0"/>
          <w:sz w:val="28"/>
          <w:szCs w:val="28"/>
        </w:rPr>
        <w:t>技术创新所取得的重大成果转化及产业化应用</w:t>
      </w:r>
      <w:r>
        <w:rPr>
          <w:rFonts w:hint="eastAsia" w:eastAsia="方正仿宋_GBK"/>
          <w:b w:val="0"/>
          <w:bCs w:val="0"/>
          <w:sz w:val="28"/>
          <w:szCs w:val="28"/>
        </w:rPr>
        <w:t>；</w:t>
      </w:r>
      <w:r>
        <w:rPr>
          <w:rFonts w:eastAsia="方正仿宋_GBK"/>
          <w:b w:val="0"/>
          <w:bCs w:val="0"/>
          <w:sz w:val="28"/>
          <w:szCs w:val="28"/>
        </w:rPr>
        <w:t>在相关产业领域和行业所取得的技术创新成果对推动国家、地方</w:t>
      </w:r>
      <w:r>
        <w:rPr>
          <w:rFonts w:hint="eastAsia" w:eastAsia="方正仿宋_GBK"/>
          <w:b w:val="0"/>
          <w:bCs w:val="0"/>
          <w:sz w:val="28"/>
          <w:szCs w:val="28"/>
        </w:rPr>
        <w:t>及行业</w:t>
      </w:r>
      <w:r>
        <w:rPr>
          <w:rFonts w:eastAsia="方正仿宋_GBK"/>
          <w:b w:val="0"/>
          <w:bCs w:val="0"/>
          <w:sz w:val="28"/>
          <w:szCs w:val="28"/>
        </w:rPr>
        <w:t>发展的影响和贡献，</w:t>
      </w:r>
      <w:r>
        <w:rPr>
          <w:rFonts w:hint="eastAsia" w:eastAsia="方正仿宋_GBK"/>
          <w:b w:val="0"/>
          <w:bCs w:val="0"/>
          <w:sz w:val="28"/>
          <w:szCs w:val="28"/>
        </w:rPr>
        <w:t>辐射带动效应及取得的经济效益；</w:t>
      </w:r>
      <w:r>
        <w:rPr>
          <w:rFonts w:eastAsia="方正仿宋_GBK"/>
          <w:b w:val="0"/>
          <w:bCs w:val="0"/>
          <w:sz w:val="28"/>
          <w:szCs w:val="28"/>
        </w:rPr>
        <w:t>牵头（参与）制修订国际、国家、行业和企业标准；面向行业开展对外技术服务与开放共享成效</w:t>
      </w:r>
      <w:r>
        <w:rPr>
          <w:rFonts w:hint="eastAsia" w:eastAsia="方正仿宋_GBK"/>
          <w:b w:val="0"/>
          <w:bCs w:val="0"/>
          <w:sz w:val="28"/>
          <w:szCs w:val="28"/>
        </w:rPr>
        <w:t>等。</w:t>
      </w:r>
    </w:p>
    <w:p>
      <w:pPr>
        <w:spacing w:line="540" w:lineRule="exact"/>
        <w:ind w:firstLine="552" w:firstLineChars="200"/>
        <w:jc w:val="left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（四）运行管理</w:t>
      </w:r>
    </w:p>
    <w:p>
      <w:pPr>
        <w:spacing w:line="540" w:lineRule="exact"/>
        <w:ind w:firstLine="552" w:firstLineChars="200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中心</w:t>
      </w:r>
      <w:r>
        <w:rPr>
          <w:rFonts w:hint="eastAsia" w:eastAsia="方正仿宋_GBK"/>
          <w:b w:val="0"/>
          <w:bCs w:val="0"/>
          <w:sz w:val="28"/>
          <w:szCs w:val="28"/>
        </w:rPr>
        <w:t>组织架构、</w:t>
      </w:r>
      <w:r>
        <w:rPr>
          <w:rFonts w:eastAsia="方正仿宋_GBK"/>
          <w:b w:val="0"/>
          <w:bCs w:val="0"/>
          <w:sz w:val="28"/>
          <w:szCs w:val="28"/>
        </w:rPr>
        <w:t>管理制度建设及创新举措，</w:t>
      </w:r>
      <w:r>
        <w:rPr>
          <w:rFonts w:hint="eastAsia" w:eastAsia="方正仿宋_GBK"/>
          <w:b w:val="0"/>
          <w:bCs w:val="0"/>
          <w:sz w:val="28"/>
          <w:szCs w:val="28"/>
        </w:rPr>
        <w:t>人、财、物相对独立运行及对外宣传；</w:t>
      </w:r>
      <w:r>
        <w:rPr>
          <w:rFonts w:eastAsia="方正仿宋_GBK"/>
          <w:b w:val="0"/>
          <w:bCs w:val="0"/>
          <w:sz w:val="28"/>
          <w:szCs w:val="28"/>
        </w:rPr>
        <w:t>专家（技术）委员会、董事会（或理事会）</w:t>
      </w:r>
      <w:r>
        <w:rPr>
          <w:rFonts w:hint="eastAsia" w:eastAsia="方正仿宋_GBK"/>
          <w:b w:val="0"/>
          <w:bCs w:val="0"/>
          <w:sz w:val="28"/>
          <w:szCs w:val="28"/>
        </w:rPr>
        <w:t>组成及活动开展；</w:t>
      </w:r>
      <w:r>
        <w:rPr>
          <w:rFonts w:hint="eastAsia" w:eastAsia="方正仿宋_GBK"/>
          <w:b w:val="0"/>
          <w:bCs w:val="0"/>
          <w:sz w:val="28"/>
          <w:szCs w:val="28"/>
          <w:lang w:val="en-US" w:eastAsia="zh-CN"/>
        </w:rPr>
        <w:t>所在市、</w:t>
      </w:r>
      <w:r>
        <w:rPr>
          <w:rFonts w:eastAsia="方正仿宋_GBK"/>
          <w:b w:val="0"/>
          <w:bCs w:val="0"/>
          <w:sz w:val="28"/>
          <w:szCs w:val="28"/>
        </w:rPr>
        <w:t>依托单位和共建单位支持，研发投入、基础设施建设</w:t>
      </w:r>
      <w:r>
        <w:rPr>
          <w:rFonts w:hint="eastAsia" w:eastAsia="方正仿宋_GBK"/>
          <w:b w:val="0"/>
          <w:bCs w:val="0"/>
          <w:sz w:val="28"/>
          <w:szCs w:val="28"/>
        </w:rPr>
        <w:t>、条件优化提升；</w:t>
      </w:r>
      <w:r>
        <w:rPr>
          <w:rFonts w:eastAsia="方正仿宋_GBK"/>
          <w:b w:val="0"/>
          <w:bCs w:val="0"/>
          <w:sz w:val="28"/>
          <w:szCs w:val="28"/>
        </w:rPr>
        <w:t>省财政专项经费执行</w:t>
      </w:r>
      <w:r>
        <w:rPr>
          <w:rFonts w:hint="eastAsia" w:eastAsia="方正仿宋_GBK"/>
          <w:b w:val="0"/>
          <w:bCs w:val="0"/>
          <w:sz w:val="28"/>
          <w:szCs w:val="28"/>
        </w:rPr>
        <w:t>及效益；</w:t>
      </w:r>
      <w:r>
        <w:rPr>
          <w:rFonts w:eastAsia="方正仿宋_GBK"/>
          <w:b w:val="0"/>
          <w:bCs w:val="0"/>
          <w:sz w:val="28"/>
          <w:szCs w:val="28"/>
        </w:rPr>
        <w:t>其它特色工作等。</w:t>
      </w:r>
    </w:p>
    <w:p>
      <w:pPr>
        <w:spacing w:line="540" w:lineRule="exact"/>
        <w:ind w:firstLine="552" w:firstLineChars="200"/>
        <w:jc w:val="left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（</w:t>
      </w:r>
      <w:r>
        <w:rPr>
          <w:rFonts w:hint="eastAsia" w:eastAsia="方正仿宋_GBK"/>
          <w:b w:val="0"/>
          <w:bCs w:val="0"/>
          <w:sz w:val="28"/>
          <w:szCs w:val="28"/>
        </w:rPr>
        <w:t>五</w:t>
      </w:r>
      <w:r>
        <w:rPr>
          <w:rFonts w:eastAsia="方正仿宋_GBK"/>
          <w:b w:val="0"/>
          <w:bCs w:val="0"/>
          <w:sz w:val="28"/>
          <w:szCs w:val="28"/>
        </w:rPr>
        <w:t>）典型成果案例</w:t>
      </w:r>
    </w:p>
    <w:p>
      <w:pPr>
        <w:spacing w:line="540" w:lineRule="exact"/>
        <w:ind w:firstLine="552" w:firstLineChars="200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在技术创新、成果转化和</w:t>
      </w:r>
      <w:r>
        <w:rPr>
          <w:rFonts w:hint="eastAsia" w:eastAsia="方正仿宋_GBK"/>
          <w:b w:val="0"/>
          <w:bCs w:val="0"/>
          <w:sz w:val="28"/>
          <w:szCs w:val="28"/>
        </w:rPr>
        <w:t>新</w:t>
      </w:r>
      <w:r>
        <w:rPr>
          <w:rFonts w:eastAsia="方正仿宋_GBK"/>
          <w:b w:val="0"/>
          <w:bCs w:val="0"/>
          <w:sz w:val="28"/>
          <w:szCs w:val="28"/>
        </w:rPr>
        <w:t>产品研发等方面取得的典型成果案例（不超过3个）。每个案例字数不超过500字，可附图片等资料。</w:t>
      </w:r>
    </w:p>
    <w:p>
      <w:pPr>
        <w:spacing w:line="540" w:lineRule="exact"/>
        <w:ind w:firstLine="552" w:firstLineChars="200"/>
        <w:jc w:val="left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四</w:t>
      </w:r>
      <w:r>
        <w:rPr>
          <w:rFonts w:hAnsi="黑体" w:eastAsia="黑体"/>
          <w:b w:val="0"/>
          <w:bCs w:val="0"/>
          <w:sz w:val="28"/>
          <w:szCs w:val="28"/>
        </w:rPr>
        <w:t>、绩效目标完成情况</w:t>
      </w:r>
    </w:p>
    <w:p>
      <w:pPr>
        <w:spacing w:line="540" w:lineRule="exact"/>
        <w:ind w:firstLine="552" w:firstLineChars="200"/>
        <w:rPr>
          <w:rFonts w:eastAsia="方正仿宋_GBK"/>
          <w:b w:val="0"/>
          <w:bCs w:val="0"/>
          <w:sz w:val="28"/>
          <w:szCs w:val="28"/>
        </w:rPr>
      </w:pPr>
      <w:r>
        <w:rPr>
          <w:rFonts w:eastAsia="方正仿宋_GBK"/>
          <w:b w:val="0"/>
          <w:bCs w:val="0"/>
          <w:sz w:val="28"/>
          <w:szCs w:val="28"/>
        </w:rPr>
        <w:t>对照</w:t>
      </w:r>
      <w:r>
        <w:rPr>
          <w:rFonts w:hint="eastAsia" w:eastAsia="方正仿宋_GBK"/>
          <w:b w:val="0"/>
          <w:bCs w:val="0"/>
          <w:sz w:val="28"/>
          <w:szCs w:val="28"/>
        </w:rPr>
        <w:t>目标任务书三年建设任务</w:t>
      </w:r>
      <w:r>
        <w:rPr>
          <w:rFonts w:eastAsia="方正仿宋_GBK"/>
          <w:b w:val="0"/>
          <w:bCs w:val="0"/>
          <w:sz w:val="28"/>
          <w:szCs w:val="28"/>
        </w:rPr>
        <w:t>，阐述目标完成情况。</w:t>
      </w:r>
    </w:p>
    <w:p>
      <w:pPr>
        <w:spacing w:line="540" w:lineRule="exact"/>
        <w:ind w:firstLine="552" w:firstLineChars="200"/>
        <w:jc w:val="left"/>
        <w:rPr>
          <w:rFonts w:hAnsi="黑体"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五</w:t>
      </w:r>
      <w:r>
        <w:rPr>
          <w:rFonts w:hAnsi="黑体" w:eastAsia="黑体"/>
          <w:b w:val="0"/>
          <w:bCs w:val="0"/>
          <w:sz w:val="28"/>
          <w:szCs w:val="28"/>
        </w:rPr>
        <w:t>、存在的主要问题及解决措施</w:t>
      </w:r>
    </w:p>
    <w:p>
      <w:pPr>
        <w:spacing w:line="540" w:lineRule="exact"/>
        <w:ind w:firstLine="552" w:firstLineChars="200"/>
        <w:jc w:val="left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……</w:t>
      </w:r>
    </w:p>
    <w:p>
      <w:pPr>
        <w:spacing w:line="540" w:lineRule="exact"/>
        <w:ind w:firstLine="552" w:firstLineChars="200"/>
        <w:jc w:val="left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六</w:t>
      </w:r>
      <w:r>
        <w:rPr>
          <w:rFonts w:hAnsi="黑体" w:eastAsia="黑体"/>
          <w:b w:val="0"/>
          <w:bCs w:val="0"/>
          <w:sz w:val="28"/>
          <w:szCs w:val="28"/>
        </w:rPr>
        <w:t>、下</w:t>
      </w:r>
      <w:r>
        <w:rPr>
          <w:rFonts w:hint="eastAsia" w:hAnsi="黑体" w:eastAsia="黑体"/>
          <w:b w:val="0"/>
          <w:bCs w:val="0"/>
          <w:sz w:val="28"/>
          <w:szCs w:val="28"/>
        </w:rPr>
        <w:t>评估期</w:t>
      </w:r>
      <w:r>
        <w:rPr>
          <w:rFonts w:hAnsi="黑体" w:eastAsia="黑体"/>
          <w:b w:val="0"/>
          <w:bCs w:val="0"/>
          <w:sz w:val="28"/>
          <w:szCs w:val="28"/>
        </w:rPr>
        <w:t>工作计划和绩效目标</w:t>
      </w:r>
    </w:p>
    <w:p>
      <w:pPr>
        <w:spacing w:line="540" w:lineRule="exact"/>
        <w:ind w:firstLine="552" w:firstLineChars="200"/>
        <w:jc w:val="left"/>
        <w:rPr>
          <w:rFonts w:eastAsia="方正仿宋_GBK"/>
          <w:b w:val="0"/>
          <w:bCs w:val="0"/>
          <w:sz w:val="28"/>
          <w:szCs w:val="28"/>
        </w:rPr>
      </w:pPr>
      <w:r>
        <w:rPr>
          <w:rFonts w:hint="eastAsia" w:eastAsia="方正仿宋_GBK"/>
          <w:b w:val="0"/>
          <w:bCs w:val="0"/>
          <w:sz w:val="28"/>
          <w:szCs w:val="28"/>
        </w:rPr>
        <w:t>阐述下一评估期中心在技术创新、人才培养、成果转化、行业引领带动、运行管理及机制创新等方面的重点任务、工作计划及预期目标。</w:t>
      </w:r>
    </w:p>
    <w:p>
      <w:pPr>
        <w:spacing w:line="540" w:lineRule="exact"/>
        <w:ind w:firstLine="552" w:firstLineChars="200"/>
        <w:jc w:val="left"/>
        <w:rPr>
          <w:rFonts w:hAnsi="黑体"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七</w:t>
      </w:r>
      <w:r>
        <w:rPr>
          <w:rFonts w:hAnsi="黑体" w:eastAsia="黑体"/>
          <w:b w:val="0"/>
          <w:bCs w:val="0"/>
          <w:sz w:val="28"/>
          <w:szCs w:val="28"/>
        </w:rPr>
        <w:t>、依托单位审核意见</w:t>
      </w:r>
    </w:p>
    <w:p>
      <w:pPr>
        <w:spacing w:line="540" w:lineRule="exact"/>
        <w:ind w:firstLine="552" w:firstLineChars="200"/>
        <w:jc w:val="left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……</w:t>
      </w:r>
    </w:p>
    <w:p>
      <w:pPr>
        <w:spacing w:line="540" w:lineRule="exact"/>
        <w:ind w:firstLine="552" w:firstLineChars="200"/>
        <w:jc w:val="left"/>
        <w:rPr>
          <w:rFonts w:hAnsi="黑体"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八</w:t>
      </w:r>
      <w:r>
        <w:rPr>
          <w:rFonts w:hAnsi="黑体" w:eastAsia="黑体"/>
          <w:b w:val="0"/>
          <w:bCs w:val="0"/>
          <w:sz w:val="28"/>
          <w:szCs w:val="28"/>
        </w:rPr>
        <w:t>、归口管理部门审核意见</w:t>
      </w:r>
    </w:p>
    <w:p>
      <w:pPr>
        <w:spacing w:line="540" w:lineRule="exact"/>
        <w:ind w:firstLine="552" w:firstLineChars="200"/>
        <w:jc w:val="left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……</w:t>
      </w:r>
    </w:p>
    <w:p>
      <w:pPr>
        <w:spacing w:line="540" w:lineRule="exact"/>
        <w:ind w:firstLine="552" w:firstLineChars="200"/>
        <w:jc w:val="left"/>
        <w:rPr>
          <w:rFonts w:eastAsia="黑体"/>
          <w:b w:val="0"/>
          <w:bCs w:val="0"/>
          <w:sz w:val="28"/>
          <w:szCs w:val="28"/>
        </w:rPr>
      </w:pPr>
      <w:r>
        <w:rPr>
          <w:rFonts w:hint="eastAsia" w:hAnsi="黑体" w:eastAsia="黑体"/>
          <w:b w:val="0"/>
          <w:bCs w:val="0"/>
          <w:sz w:val="28"/>
          <w:szCs w:val="28"/>
        </w:rPr>
        <w:t>九</w:t>
      </w:r>
      <w:r>
        <w:rPr>
          <w:rFonts w:hAnsi="黑体" w:eastAsia="黑体"/>
          <w:b w:val="0"/>
          <w:bCs w:val="0"/>
          <w:sz w:val="28"/>
          <w:szCs w:val="28"/>
        </w:rPr>
        <w:t>、附件</w:t>
      </w:r>
    </w:p>
    <w:p>
      <w:pPr>
        <w:spacing w:line="540" w:lineRule="exact"/>
        <w:ind w:firstLine="552" w:firstLineChars="200"/>
        <w:jc w:val="left"/>
        <w:rPr>
          <w:rFonts w:hint="eastAsia" w:ascii="Calibri" w:hAnsi="Calibri" w:eastAsia="黑体"/>
          <w:b w:val="0"/>
          <w:bCs w:val="0"/>
          <w:snapToGrid/>
          <w:kern w:val="2"/>
          <w:szCs w:val="24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2041" w:right="1474" w:bottom="1474" w:left="1474" w:header="720" w:footer="1134" w:gutter="0"/>
          <w:pgNumType w:fmt="numberInDash"/>
          <w:cols w:space="0" w:num="1"/>
          <w:titlePg/>
          <w:docGrid w:type="linesAndChars" w:linePitch="590" w:charSpace="-1024"/>
        </w:sectPr>
      </w:pPr>
      <w:r>
        <w:rPr>
          <w:rFonts w:hint="eastAsia" w:eastAsia="方正仿宋_GBK"/>
          <w:b w:val="0"/>
          <w:bCs w:val="0"/>
          <w:sz w:val="28"/>
          <w:szCs w:val="28"/>
        </w:rPr>
        <w:t>附件应包括：技术（专家）委员会、董事会（理事会）及固定人员名单，承担科研项目、获科技奖励、授权国家知识产权、制定标准、成果转化及取得效益等其它需要说明的绩效数据</w:t>
      </w:r>
      <w:r>
        <w:rPr>
          <w:rFonts w:hint="eastAsia" w:eastAsia="方正仿宋_GBK"/>
          <w:b w:val="0"/>
          <w:bCs w:val="0"/>
          <w:sz w:val="28"/>
          <w:szCs w:val="28"/>
          <w:lang w:eastAsia="zh-CN"/>
        </w:rPr>
        <w:t>。</w:t>
      </w:r>
      <w:r>
        <w:rPr>
          <w:rFonts w:hint="eastAsia" w:eastAsia="方正仿宋_GBK"/>
          <w:b w:val="0"/>
          <w:bCs w:val="0"/>
          <w:sz w:val="28"/>
          <w:szCs w:val="28"/>
          <w:lang w:val="en-US" w:eastAsia="zh-CN"/>
        </w:rPr>
        <w:t>“研发平台科技成果转化绩效情况自评报告”作为附件材料一并提交</w:t>
      </w:r>
      <w:r>
        <w:rPr>
          <w:rFonts w:hint="eastAsia" w:eastAsia="方正仿宋_GBK"/>
          <w:b w:val="0"/>
          <w:bCs w:val="0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oto Sans Syriac Eastern">
    <w:altName w:val="宋体"/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Theme="majorEastAsia" w:hAnsiTheme="majorEastAsia" w:eastAsiaTheme="majorEastAsia"/>
        <w:sz w:val="28"/>
        <w:szCs w:val="28"/>
      </w:rPr>
    </w:pPr>
    <w:r>
      <w:rPr>
        <w:rStyle w:val="6"/>
        <w:rFonts w:asciiTheme="majorEastAsia" w:hAnsiTheme="majorEastAsia" w:eastAsiaTheme="majorEastAsia"/>
        <w:sz w:val="28"/>
        <w:szCs w:val="28"/>
      </w:rPr>
      <w:fldChar w:fldCharType="begin"/>
    </w:r>
    <w:r>
      <w:rPr>
        <w:rStyle w:val="6"/>
        <w:rFonts w:asciiTheme="majorEastAsia" w:hAnsiTheme="majorEastAsia" w:eastAsiaTheme="majorEastAsia"/>
        <w:sz w:val="28"/>
        <w:szCs w:val="28"/>
      </w:rPr>
      <w:instrText xml:space="preserve">PAGE  </w:instrText>
    </w:r>
    <w:r>
      <w:rPr>
        <w:rStyle w:val="6"/>
        <w:rFonts w:asciiTheme="majorEastAsia" w:hAnsiTheme="majorEastAsia" w:eastAsiaTheme="majorEastAsia"/>
        <w:sz w:val="28"/>
        <w:szCs w:val="28"/>
      </w:rPr>
      <w:fldChar w:fldCharType="separate"/>
    </w:r>
    <w:r>
      <w:rPr>
        <w:rStyle w:val="6"/>
        <w:rFonts w:asciiTheme="majorEastAsia" w:hAnsiTheme="majorEastAsia" w:eastAsiaTheme="majorEastAsia"/>
        <w:sz w:val="28"/>
        <w:szCs w:val="28"/>
      </w:rPr>
      <w:t>- 7 -</w:t>
    </w:r>
    <w:r>
      <w:rPr>
        <w:rStyle w:val="6"/>
        <w:rFonts w:asciiTheme="majorEastAsia" w:hAnsiTheme="majorEastAsia" w:eastAsiaTheme="majorEastAsia"/>
        <w:sz w:val="28"/>
        <w:szCs w:val="28"/>
      </w:rPr>
      <w:fldChar w:fldCharType="end"/>
    </w:r>
  </w:p>
  <w:p>
    <w:pPr>
      <w:snapToGrid w:val="0"/>
      <w:ind w:right="360" w:firstLine="360"/>
      <w:jc w:val="left"/>
      <w:rPr>
        <w:rFonts w:ascii="Calibri" w:hAnsi="Calibri" w:eastAsia="宋体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6979"/>
      </w:tabs>
      <w:jc w:val="left"/>
      <w:rPr>
        <w:rFonts w:ascii="Calibri" w:hAnsi="Calibri" w:eastAsia="宋体"/>
        <w:kern w:val="2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_GBK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- 16 -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zql5uc8AAAAFAQAADwAA&#10;AAAAAAABACAAAAAiAAAAZHJzL2Rvd25yZXYueG1sUEsBAhQAFAAAAAgAh07iQMAwmbStAQAASwMA&#10;AA4AAAAAAAAAAQAgAAAAHgEAAGRycy9lMm9Eb2MueG1sUEsFBgAAAAAGAAYAWQEAAD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_GBK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- 16 -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760882"/>
    <w:rsid w:val="4E76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2023-04-07T12:02:00Z</dcterms:created>
  <dc:creator>ygc</dc:creator>
  <cp:lastModifiedBy>ygc</cp:lastModifiedBy>
  <dcterms:modified xsi:type="dcterms:W3CDTF">2023-04-07T12:03:21Z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