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pacing w:val="-4"/>
          <w:sz w:val="36"/>
          <w:szCs w:val="36"/>
          <w:lang w:val="en-US" w:eastAsia="zh-CN"/>
        </w:rPr>
        <w:t>年度考核省实验室、省技术创新中心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4"/>
          <w:sz w:val="36"/>
          <w:szCs w:val="36"/>
        </w:rPr>
        <w:t>名单</w:t>
      </w:r>
      <w:bookmarkEnd w:id="0"/>
    </w:p>
    <w:tbl>
      <w:tblPr>
        <w:tblStyle w:val="4"/>
        <w:tblW w:w="887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2976"/>
        <w:gridCol w:w="2721"/>
        <w:gridCol w:w="1215"/>
        <w:gridCol w:w="10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实验室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依托单位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所在市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认定时间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炎症免疫性疾病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安徽省实验室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安徽医科大学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合肥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信息材料与智能感知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安徽省实验室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合肥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智能互联系统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安徽省实验室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合肥工业大学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合肥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生物医学与健康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安徽省实验室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中国科学技术大学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合肥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孔径阵列与空间探测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安徽省实验室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中国电子科技集团公司第三十八研究所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合肥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人工智能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安徽省技术创新中心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科大讯飞股份有限公司、中国科学技术大学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合肥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环境监测技术与装备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安徽省技术创新中心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中科院合肥物质研究院、安徽大学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合肥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新能源汽车技术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安徽省技术创新中心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安徽江淮汽车集团股份有限公司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合肥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智能分选技术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安徽省技术创新中心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合肥美亚光电技术股份有限公司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合肥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特种显示与成像技术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安徽省技术创新中心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安徽华东光电技术研究所有限公司、合肥工业大学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芜湖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高端成形机床成套装备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安徽省技术创新中心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合肥合锻智能制造股份有限公司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合肥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中药提取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安徽省技术创新中心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安徽济人药业有限公司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亳州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智能机器人先进机构与控制技术安徽省技术创新中心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埃夫特智能装备股份有限公司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芜湖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高性能合金材料制备及成形技术安徽省技术创新中心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安徽应流集团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六安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清洁电力转换技术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安徽省技术创新中心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阳光电源股份有限公司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合肥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陶铝新材料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安徽省技术创新中心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上海交通大学安徽（淮北）陶铝新材料研究院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淮北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17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绿色建材与高端制造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安徽省技术创新中心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安徽海螺集团有限责任公司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芜湖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18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矿产资源绿色高效利用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安徽省技术创新中心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中钢集团马鞍山矿山研究总院股份有限公司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马鞍山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19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城市基础设施安全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安徽省技术创新中心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清华大学合肥公共安全研究院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合肥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农业传感器与智能感知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安徽省技术创新中心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中科合肥智慧农业谷有限责任公司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合肥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2022年</w:t>
            </w:r>
          </w:p>
        </w:tc>
      </w:tr>
    </w:tbl>
    <w:p>
      <w:pPr>
        <w:snapToGrid w:val="0"/>
        <w:spacing w:line="52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40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40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B0631"/>
    <w:rsid w:val="5E7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2023-04-07T12:02:00Z</dcterms:created>
  <dc:creator>ygc</dc:creator>
  <cp:lastModifiedBy>ygc</cp:lastModifiedBy>
  <dcterms:modified xsi:type="dcterms:W3CDTF">2023-04-07T12:02:40Z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